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66F" w:rsidRPr="000935F5" w:rsidRDefault="00280867" w:rsidP="0007366F">
      <w:pPr>
        <w:ind w:left="4535"/>
        <w:rPr>
          <w:sz w:val="18"/>
          <w:szCs w:val="18"/>
        </w:rPr>
      </w:pPr>
      <w:r w:rsidRPr="000935F5">
        <w:rPr>
          <w:sz w:val="18"/>
          <w:szCs w:val="18"/>
        </w:rPr>
        <w:t>M</w:t>
      </w:r>
    </w:p>
    <w:p w:rsidR="00FF3B23" w:rsidRPr="000935F5" w:rsidRDefault="00FF3B23" w:rsidP="0007366F">
      <w:pPr>
        <w:ind w:left="4535"/>
        <w:rPr>
          <w:sz w:val="18"/>
          <w:szCs w:val="18"/>
        </w:rPr>
      </w:pPr>
    </w:p>
    <w:p w:rsidR="0007366F" w:rsidRPr="000935F5" w:rsidRDefault="00EC5228" w:rsidP="0007366F">
      <w:pPr>
        <w:ind w:left="4535"/>
        <w:rPr>
          <w:sz w:val="18"/>
          <w:szCs w:val="18"/>
        </w:rPr>
      </w:pPr>
      <w:r w:rsidRPr="000935F5">
        <w:rPr>
          <w:noProof/>
          <w:sz w:val="18"/>
          <w:szCs w:val="18"/>
        </w:rPr>
        <w:t xml:space="preserve">PARIS, le </w:t>
      </w:r>
    </w:p>
    <w:p w:rsidR="0007366F" w:rsidRPr="000935F5" w:rsidRDefault="000935F5" w:rsidP="0007366F">
      <w:pPr>
        <w:ind w:left="1701"/>
        <w:rPr>
          <w:b/>
          <w:sz w:val="18"/>
          <w:szCs w:val="18"/>
        </w:rPr>
      </w:pPr>
    </w:p>
    <w:p w:rsidR="00AE51B7" w:rsidRPr="000935F5" w:rsidRDefault="00EC5228">
      <w:pPr>
        <w:ind w:left="1701"/>
        <w:rPr>
          <w:b/>
          <w:sz w:val="18"/>
          <w:szCs w:val="18"/>
        </w:rPr>
      </w:pPr>
      <w:r w:rsidRPr="000935F5">
        <w:rPr>
          <w:b/>
          <w:sz w:val="18"/>
          <w:szCs w:val="18"/>
        </w:rPr>
        <w:t xml:space="preserve">Affaire : </w:t>
      </w:r>
      <w:r w:rsidR="00280867" w:rsidRPr="000935F5">
        <w:rPr>
          <w:b/>
          <w:sz w:val="18"/>
          <w:szCs w:val="18"/>
        </w:rPr>
        <w:t xml:space="preserve">M  c/ </w:t>
      </w:r>
      <w:r w:rsidR="006F628D" w:rsidRPr="000935F5">
        <w:rPr>
          <w:b/>
          <w:sz w:val="18"/>
          <w:szCs w:val="18"/>
        </w:rPr>
        <w:t>X</w:t>
      </w:r>
    </w:p>
    <w:p w:rsidR="00AE51B7" w:rsidRPr="000935F5" w:rsidRDefault="00AE51B7">
      <w:pPr>
        <w:ind w:left="1701"/>
        <w:rPr>
          <w:b/>
          <w:sz w:val="18"/>
          <w:szCs w:val="18"/>
        </w:rPr>
      </w:pPr>
    </w:p>
    <w:p w:rsidR="0007366F" w:rsidRPr="000935F5" w:rsidRDefault="00EC5228" w:rsidP="0007366F">
      <w:pPr>
        <w:ind w:left="1701"/>
        <w:rPr>
          <w:sz w:val="18"/>
          <w:szCs w:val="18"/>
        </w:rPr>
      </w:pPr>
      <w:r w:rsidRPr="000935F5">
        <w:rPr>
          <w:sz w:val="18"/>
          <w:szCs w:val="18"/>
        </w:rPr>
        <w:t>M</w:t>
      </w:r>
    </w:p>
    <w:p w:rsidR="00280867" w:rsidRPr="000935F5" w:rsidRDefault="00280867" w:rsidP="0007366F">
      <w:pPr>
        <w:ind w:left="1701"/>
        <w:rPr>
          <w:sz w:val="18"/>
          <w:szCs w:val="18"/>
        </w:rPr>
      </w:pPr>
    </w:p>
    <w:p w:rsidR="0007366F" w:rsidRPr="000935F5" w:rsidRDefault="00EC5228" w:rsidP="0007366F">
      <w:pPr>
        <w:ind w:left="1701"/>
        <w:rPr>
          <w:sz w:val="18"/>
          <w:szCs w:val="18"/>
        </w:rPr>
      </w:pPr>
      <w:r w:rsidRPr="000935F5">
        <w:rPr>
          <w:sz w:val="18"/>
          <w:szCs w:val="18"/>
        </w:rPr>
        <w:t xml:space="preserve">Nous avons bien reçu votre dossier </w:t>
      </w:r>
      <w:r w:rsidR="00094DCC" w:rsidRPr="000935F5">
        <w:rPr>
          <w:sz w:val="18"/>
          <w:szCs w:val="18"/>
        </w:rPr>
        <w:t xml:space="preserve">pénal </w:t>
      </w:r>
      <w:r w:rsidR="002526CD" w:rsidRPr="000935F5">
        <w:rPr>
          <w:sz w:val="18"/>
          <w:szCs w:val="18"/>
        </w:rPr>
        <w:t>relatif aux effets du LEVOTHYROX, nouvelle formule</w:t>
      </w:r>
      <w:r w:rsidRPr="000935F5">
        <w:rPr>
          <w:sz w:val="18"/>
          <w:szCs w:val="18"/>
        </w:rPr>
        <w:t>.</w:t>
      </w:r>
    </w:p>
    <w:p w:rsidR="0007366F" w:rsidRPr="000935F5" w:rsidRDefault="000935F5" w:rsidP="0007366F">
      <w:pPr>
        <w:ind w:left="1701"/>
        <w:rPr>
          <w:sz w:val="18"/>
          <w:szCs w:val="18"/>
        </w:rPr>
      </w:pPr>
    </w:p>
    <w:p w:rsidR="0007366F" w:rsidRPr="000935F5" w:rsidRDefault="00EC5228" w:rsidP="0007366F">
      <w:pPr>
        <w:ind w:left="1701"/>
        <w:rPr>
          <w:sz w:val="18"/>
          <w:szCs w:val="18"/>
        </w:rPr>
      </w:pPr>
      <w:r w:rsidRPr="000935F5">
        <w:rPr>
          <w:sz w:val="18"/>
          <w:szCs w:val="18"/>
        </w:rPr>
        <w:t xml:space="preserve">Permettez-nous tout d’abord de vous remercier de </w:t>
      </w:r>
      <w:r w:rsidR="002526CD" w:rsidRPr="000935F5">
        <w:rPr>
          <w:sz w:val="18"/>
          <w:szCs w:val="18"/>
        </w:rPr>
        <w:t xml:space="preserve">la confiance que vous avez bien </w:t>
      </w:r>
      <w:r w:rsidR="0021441A" w:rsidRPr="000935F5">
        <w:rPr>
          <w:sz w:val="18"/>
          <w:szCs w:val="18"/>
        </w:rPr>
        <w:t>voulu</w:t>
      </w:r>
      <w:r w:rsidRPr="000935F5">
        <w:rPr>
          <w:sz w:val="18"/>
          <w:szCs w:val="18"/>
        </w:rPr>
        <w:t xml:space="preserve"> nous témoigner.</w:t>
      </w:r>
    </w:p>
    <w:p w:rsidR="0007366F" w:rsidRPr="000935F5" w:rsidRDefault="000935F5" w:rsidP="0007366F">
      <w:pPr>
        <w:ind w:left="1701"/>
        <w:rPr>
          <w:sz w:val="18"/>
          <w:szCs w:val="18"/>
        </w:rPr>
      </w:pPr>
    </w:p>
    <w:p w:rsidR="0007366F" w:rsidRPr="000935F5" w:rsidRDefault="002526CD" w:rsidP="0007366F">
      <w:pPr>
        <w:ind w:left="1701"/>
        <w:rPr>
          <w:sz w:val="18"/>
          <w:szCs w:val="18"/>
        </w:rPr>
      </w:pPr>
      <w:r w:rsidRPr="000935F5">
        <w:rPr>
          <w:sz w:val="18"/>
          <w:szCs w:val="18"/>
        </w:rPr>
        <w:t>L</w:t>
      </w:r>
      <w:r w:rsidR="00EC5228" w:rsidRPr="000935F5">
        <w:rPr>
          <w:sz w:val="18"/>
          <w:szCs w:val="18"/>
        </w:rPr>
        <w:t>e montant de nos honoraires est fixé selon les modalités suivantes :</w:t>
      </w:r>
    </w:p>
    <w:p w:rsidR="0007366F" w:rsidRPr="000935F5" w:rsidRDefault="000935F5" w:rsidP="0007366F">
      <w:pPr>
        <w:ind w:left="1701"/>
        <w:rPr>
          <w:b/>
          <w:sz w:val="18"/>
          <w:szCs w:val="18"/>
        </w:rPr>
      </w:pPr>
    </w:p>
    <w:p w:rsidR="0007366F" w:rsidRPr="000935F5" w:rsidRDefault="00EC5228" w:rsidP="0007366F">
      <w:pPr>
        <w:ind w:left="1701"/>
        <w:rPr>
          <w:b/>
          <w:sz w:val="18"/>
          <w:szCs w:val="18"/>
          <w:u w:val="single"/>
        </w:rPr>
      </w:pPr>
      <w:r w:rsidRPr="000935F5">
        <w:rPr>
          <w:b/>
          <w:sz w:val="18"/>
          <w:szCs w:val="18"/>
        </w:rPr>
        <w:t>1.</w:t>
      </w:r>
      <w:r w:rsidRPr="000935F5">
        <w:rPr>
          <w:b/>
          <w:sz w:val="18"/>
          <w:szCs w:val="18"/>
        </w:rPr>
        <w:tab/>
      </w:r>
      <w:r w:rsidRPr="000935F5">
        <w:rPr>
          <w:b/>
          <w:sz w:val="18"/>
          <w:szCs w:val="18"/>
          <w:u w:val="single"/>
        </w:rPr>
        <w:t>Honoraires d’intervention</w:t>
      </w:r>
    </w:p>
    <w:p w:rsidR="0007366F" w:rsidRPr="000935F5" w:rsidRDefault="000935F5" w:rsidP="0007366F">
      <w:pPr>
        <w:ind w:left="1701"/>
        <w:rPr>
          <w:b/>
          <w:sz w:val="18"/>
          <w:szCs w:val="18"/>
        </w:rPr>
      </w:pPr>
    </w:p>
    <w:p w:rsidR="00CF790A" w:rsidRPr="000935F5" w:rsidRDefault="00CF790A" w:rsidP="005E60D2">
      <w:pPr>
        <w:ind w:left="1701"/>
        <w:rPr>
          <w:sz w:val="18"/>
          <w:szCs w:val="18"/>
        </w:rPr>
      </w:pPr>
      <w:r w:rsidRPr="000935F5">
        <w:rPr>
          <w:sz w:val="18"/>
          <w:szCs w:val="18"/>
        </w:rPr>
        <w:t>Vous vous engagez à rechercher activement si vous bénéficiez, ou non, d’une assurance de protection juridique. Si nécessaire notre cabinet vous aidera dans ces démarches.</w:t>
      </w:r>
    </w:p>
    <w:p w:rsidR="00CF790A" w:rsidRPr="000935F5" w:rsidRDefault="00CF790A" w:rsidP="005E60D2">
      <w:pPr>
        <w:ind w:left="1701"/>
        <w:rPr>
          <w:sz w:val="18"/>
          <w:szCs w:val="18"/>
        </w:rPr>
      </w:pPr>
    </w:p>
    <w:p w:rsidR="005E60D2" w:rsidRPr="000935F5" w:rsidRDefault="00CF790A" w:rsidP="005E60D2">
      <w:pPr>
        <w:ind w:left="1701"/>
        <w:rPr>
          <w:sz w:val="18"/>
          <w:szCs w:val="18"/>
        </w:rPr>
      </w:pPr>
      <w:r w:rsidRPr="000935F5">
        <w:rPr>
          <w:sz w:val="18"/>
          <w:szCs w:val="18"/>
        </w:rPr>
        <w:t>Si vous pouvez en bénéficier, l</w:t>
      </w:r>
      <w:r w:rsidR="005E60D2" w:rsidRPr="000935F5">
        <w:rPr>
          <w:sz w:val="18"/>
          <w:szCs w:val="18"/>
        </w:rPr>
        <w:t xml:space="preserve">e montant des honoraires d’intervention </w:t>
      </w:r>
      <w:r w:rsidRPr="000935F5">
        <w:rPr>
          <w:sz w:val="18"/>
          <w:szCs w:val="18"/>
        </w:rPr>
        <w:t>sera</w:t>
      </w:r>
      <w:r w:rsidR="005E60D2" w:rsidRPr="000935F5">
        <w:rPr>
          <w:sz w:val="18"/>
          <w:szCs w:val="18"/>
        </w:rPr>
        <w:t xml:space="preserve"> limité </w:t>
      </w:r>
      <w:r w:rsidRPr="000935F5">
        <w:rPr>
          <w:sz w:val="18"/>
          <w:szCs w:val="18"/>
        </w:rPr>
        <w:t xml:space="preserve">aux sommes prévues au titre de votre </w:t>
      </w:r>
      <w:r w:rsidR="005E60D2" w:rsidRPr="000935F5">
        <w:rPr>
          <w:sz w:val="18"/>
          <w:szCs w:val="18"/>
        </w:rPr>
        <w:t>assurance protection juridique</w:t>
      </w:r>
      <w:r w:rsidR="002038AA" w:rsidRPr="000935F5">
        <w:rPr>
          <w:sz w:val="18"/>
          <w:szCs w:val="18"/>
        </w:rPr>
        <w:t>,</w:t>
      </w:r>
      <w:r w:rsidR="005E60D2" w:rsidRPr="000935F5">
        <w:rPr>
          <w:sz w:val="18"/>
          <w:szCs w:val="18"/>
        </w:rPr>
        <w:t xml:space="preserve"> augmenté</w:t>
      </w:r>
      <w:r w:rsidR="002038AA" w:rsidRPr="000935F5">
        <w:rPr>
          <w:sz w:val="18"/>
          <w:szCs w:val="18"/>
        </w:rPr>
        <w:t>es</w:t>
      </w:r>
      <w:r w:rsidR="005E60D2" w:rsidRPr="000935F5">
        <w:rPr>
          <w:sz w:val="18"/>
          <w:szCs w:val="18"/>
        </w:rPr>
        <w:t xml:space="preserve"> le cas échéant du remboursement des sommes </w:t>
      </w:r>
      <w:r w:rsidR="0071694D" w:rsidRPr="000935F5">
        <w:rPr>
          <w:sz w:val="18"/>
          <w:szCs w:val="18"/>
        </w:rPr>
        <w:t xml:space="preserve">perçues, </w:t>
      </w:r>
      <w:r w:rsidR="005E60D2" w:rsidRPr="000935F5">
        <w:rPr>
          <w:sz w:val="18"/>
          <w:szCs w:val="18"/>
        </w:rPr>
        <w:t>fixées par les juridictions au titre de</w:t>
      </w:r>
      <w:r w:rsidR="00015B14" w:rsidRPr="000935F5">
        <w:rPr>
          <w:sz w:val="18"/>
          <w:szCs w:val="18"/>
        </w:rPr>
        <w:t>s frais de procédure engagés (</w:t>
      </w:r>
      <w:r w:rsidR="005E60D2" w:rsidRPr="000935F5">
        <w:rPr>
          <w:sz w:val="18"/>
          <w:szCs w:val="18"/>
        </w:rPr>
        <w:t xml:space="preserve">article </w:t>
      </w:r>
      <w:r w:rsidR="00015B14" w:rsidRPr="000935F5">
        <w:rPr>
          <w:sz w:val="18"/>
          <w:szCs w:val="18"/>
        </w:rPr>
        <w:t xml:space="preserve">475-1 du CPP </w:t>
      </w:r>
      <w:r w:rsidR="005E60D2" w:rsidRPr="000935F5">
        <w:rPr>
          <w:sz w:val="18"/>
          <w:szCs w:val="18"/>
        </w:rPr>
        <w:t>ou équivalent), à la charge des parties adverses.</w:t>
      </w:r>
    </w:p>
    <w:p w:rsidR="005E60D2" w:rsidRPr="000935F5" w:rsidRDefault="005E60D2" w:rsidP="005E60D2">
      <w:pPr>
        <w:ind w:left="1701"/>
        <w:rPr>
          <w:sz w:val="18"/>
          <w:szCs w:val="18"/>
        </w:rPr>
      </w:pPr>
    </w:p>
    <w:p w:rsidR="0007366F" w:rsidRPr="000935F5" w:rsidRDefault="005E60D2" w:rsidP="005E60D2">
      <w:pPr>
        <w:ind w:left="1701"/>
        <w:rPr>
          <w:sz w:val="18"/>
          <w:szCs w:val="18"/>
        </w:rPr>
      </w:pPr>
      <w:r w:rsidRPr="000935F5">
        <w:rPr>
          <w:sz w:val="18"/>
          <w:szCs w:val="18"/>
        </w:rPr>
        <w:t xml:space="preserve">En cas d’absence de protection juridique, </w:t>
      </w:r>
      <w:r w:rsidR="00492A40" w:rsidRPr="000935F5">
        <w:rPr>
          <w:sz w:val="18"/>
          <w:szCs w:val="18"/>
        </w:rPr>
        <w:t>le</w:t>
      </w:r>
      <w:r w:rsidRPr="000935F5">
        <w:rPr>
          <w:sz w:val="18"/>
          <w:szCs w:val="18"/>
        </w:rPr>
        <w:t xml:space="preserve"> montant </w:t>
      </w:r>
      <w:r w:rsidR="00492A40" w:rsidRPr="000935F5">
        <w:rPr>
          <w:sz w:val="18"/>
          <w:szCs w:val="18"/>
        </w:rPr>
        <w:t xml:space="preserve">des honoraires d’intervention </w:t>
      </w:r>
      <w:r w:rsidRPr="000935F5">
        <w:rPr>
          <w:sz w:val="18"/>
          <w:szCs w:val="18"/>
        </w:rPr>
        <w:t xml:space="preserve">sera limité à la somme de 250 euros HT, soit 300 euros TTC, augmentée </w:t>
      </w:r>
      <w:r w:rsidR="00492A40" w:rsidRPr="000935F5">
        <w:rPr>
          <w:sz w:val="18"/>
          <w:szCs w:val="18"/>
        </w:rPr>
        <w:t xml:space="preserve">le cas échéant </w:t>
      </w:r>
      <w:r w:rsidRPr="000935F5">
        <w:rPr>
          <w:sz w:val="18"/>
          <w:szCs w:val="18"/>
        </w:rPr>
        <w:t xml:space="preserve">des sommes </w:t>
      </w:r>
      <w:r w:rsidR="00492A40" w:rsidRPr="000935F5">
        <w:rPr>
          <w:sz w:val="18"/>
          <w:szCs w:val="18"/>
        </w:rPr>
        <w:t xml:space="preserve">perçues, </w:t>
      </w:r>
      <w:r w:rsidRPr="000935F5">
        <w:rPr>
          <w:sz w:val="18"/>
          <w:szCs w:val="18"/>
        </w:rPr>
        <w:t xml:space="preserve">fixées par les juridictions </w:t>
      </w:r>
      <w:r w:rsidR="00015B14" w:rsidRPr="000935F5">
        <w:rPr>
          <w:sz w:val="18"/>
          <w:szCs w:val="18"/>
        </w:rPr>
        <w:t>au titre des frais de procédure engagés (article 475-1 du CPP ou équivalent), à la charge des parties adverses.</w:t>
      </w:r>
    </w:p>
    <w:p w:rsidR="005E60D2" w:rsidRPr="000935F5" w:rsidRDefault="005E60D2" w:rsidP="005E60D2">
      <w:pPr>
        <w:ind w:left="1701"/>
        <w:rPr>
          <w:sz w:val="18"/>
          <w:szCs w:val="18"/>
        </w:rPr>
      </w:pPr>
    </w:p>
    <w:p w:rsidR="0007366F" w:rsidRPr="000935F5" w:rsidRDefault="00EC5228" w:rsidP="0007366F">
      <w:pPr>
        <w:ind w:left="1701"/>
        <w:rPr>
          <w:b/>
          <w:sz w:val="18"/>
          <w:szCs w:val="18"/>
        </w:rPr>
      </w:pPr>
      <w:r w:rsidRPr="000935F5">
        <w:rPr>
          <w:b/>
          <w:sz w:val="18"/>
          <w:szCs w:val="18"/>
        </w:rPr>
        <w:t>2</w:t>
      </w:r>
      <w:r w:rsidR="0021441A" w:rsidRPr="000935F5">
        <w:rPr>
          <w:b/>
          <w:sz w:val="18"/>
          <w:szCs w:val="18"/>
        </w:rPr>
        <w:t>.</w:t>
      </w:r>
      <w:r w:rsidRPr="000935F5">
        <w:rPr>
          <w:b/>
          <w:sz w:val="18"/>
          <w:szCs w:val="18"/>
        </w:rPr>
        <w:tab/>
      </w:r>
      <w:r w:rsidRPr="000935F5">
        <w:rPr>
          <w:b/>
          <w:sz w:val="18"/>
          <w:szCs w:val="18"/>
          <w:u w:val="single"/>
        </w:rPr>
        <w:t>Honoraires de résultat</w:t>
      </w:r>
    </w:p>
    <w:p w:rsidR="0007366F" w:rsidRPr="000935F5" w:rsidRDefault="000935F5" w:rsidP="0007366F">
      <w:pPr>
        <w:ind w:left="1701"/>
        <w:rPr>
          <w:sz w:val="18"/>
          <w:szCs w:val="18"/>
        </w:rPr>
      </w:pPr>
    </w:p>
    <w:p w:rsidR="0007366F" w:rsidRPr="000935F5" w:rsidRDefault="00EC5228" w:rsidP="0007366F">
      <w:pPr>
        <w:ind w:left="1701"/>
        <w:rPr>
          <w:sz w:val="18"/>
          <w:szCs w:val="18"/>
        </w:rPr>
      </w:pPr>
      <w:r w:rsidRPr="000935F5">
        <w:rPr>
          <w:sz w:val="18"/>
          <w:szCs w:val="18"/>
        </w:rPr>
        <w:t>A cette facturation forfaitaire s’ajoutera</w:t>
      </w:r>
      <w:r w:rsidR="00256899" w:rsidRPr="000935F5">
        <w:rPr>
          <w:sz w:val="18"/>
          <w:szCs w:val="18"/>
        </w:rPr>
        <w:t>, le cas échéant,</w:t>
      </w:r>
      <w:r w:rsidRPr="000935F5">
        <w:rPr>
          <w:sz w:val="18"/>
          <w:szCs w:val="18"/>
        </w:rPr>
        <w:t xml:space="preserve"> un honoraire de résultat qui correspondra au maximum à </w:t>
      </w:r>
      <w:r w:rsidR="005E60D2" w:rsidRPr="000935F5">
        <w:rPr>
          <w:sz w:val="18"/>
          <w:szCs w:val="18"/>
        </w:rPr>
        <w:t>12</w:t>
      </w:r>
      <w:r w:rsidRPr="000935F5">
        <w:rPr>
          <w:sz w:val="18"/>
          <w:szCs w:val="18"/>
        </w:rPr>
        <w:t>,</w:t>
      </w:r>
      <w:r w:rsidR="005E60D2" w:rsidRPr="000935F5">
        <w:rPr>
          <w:sz w:val="18"/>
          <w:szCs w:val="18"/>
        </w:rPr>
        <w:t>5</w:t>
      </w:r>
      <w:r w:rsidRPr="000935F5">
        <w:rPr>
          <w:sz w:val="18"/>
          <w:szCs w:val="18"/>
        </w:rPr>
        <w:t>% HT (soit 1</w:t>
      </w:r>
      <w:r w:rsidR="005E60D2" w:rsidRPr="000935F5">
        <w:rPr>
          <w:sz w:val="18"/>
          <w:szCs w:val="18"/>
        </w:rPr>
        <w:t>5</w:t>
      </w:r>
      <w:r w:rsidRPr="000935F5">
        <w:rPr>
          <w:sz w:val="18"/>
          <w:szCs w:val="18"/>
        </w:rPr>
        <w:t>% TTC au taux de TVA actuellement en vigueur) des sommes perçues.</w:t>
      </w:r>
    </w:p>
    <w:p w:rsidR="0007366F" w:rsidRPr="000935F5" w:rsidRDefault="000935F5" w:rsidP="0007366F">
      <w:pPr>
        <w:ind w:left="1701"/>
        <w:rPr>
          <w:sz w:val="18"/>
          <w:szCs w:val="18"/>
        </w:rPr>
      </w:pPr>
    </w:p>
    <w:p w:rsidR="0007366F" w:rsidRPr="000935F5" w:rsidRDefault="00EC5228" w:rsidP="0007366F">
      <w:pPr>
        <w:ind w:left="1701"/>
        <w:rPr>
          <w:b/>
          <w:sz w:val="18"/>
          <w:szCs w:val="18"/>
          <w:u w:val="single"/>
        </w:rPr>
      </w:pPr>
      <w:r w:rsidRPr="000935F5">
        <w:rPr>
          <w:b/>
          <w:sz w:val="18"/>
          <w:szCs w:val="18"/>
        </w:rPr>
        <w:t>3</w:t>
      </w:r>
      <w:r w:rsidR="0021441A" w:rsidRPr="000935F5">
        <w:rPr>
          <w:b/>
          <w:sz w:val="18"/>
          <w:szCs w:val="18"/>
        </w:rPr>
        <w:t>.</w:t>
      </w:r>
      <w:r w:rsidRPr="000935F5">
        <w:rPr>
          <w:b/>
          <w:sz w:val="18"/>
          <w:szCs w:val="18"/>
        </w:rPr>
        <w:tab/>
      </w:r>
      <w:r w:rsidRPr="000935F5">
        <w:rPr>
          <w:b/>
          <w:sz w:val="18"/>
          <w:szCs w:val="18"/>
          <w:u w:val="single"/>
        </w:rPr>
        <w:t>Mode de calcul des honoraires de résultat</w:t>
      </w:r>
    </w:p>
    <w:p w:rsidR="0007366F" w:rsidRPr="000935F5" w:rsidRDefault="000935F5" w:rsidP="0007366F">
      <w:pPr>
        <w:ind w:left="1701"/>
        <w:rPr>
          <w:sz w:val="18"/>
          <w:szCs w:val="18"/>
        </w:rPr>
      </w:pPr>
    </w:p>
    <w:p w:rsidR="0007366F" w:rsidRPr="000935F5" w:rsidRDefault="00EC5228" w:rsidP="0007366F">
      <w:pPr>
        <w:ind w:left="1701"/>
        <w:rPr>
          <w:sz w:val="18"/>
          <w:szCs w:val="18"/>
        </w:rPr>
      </w:pPr>
      <w:r w:rsidRPr="000935F5">
        <w:rPr>
          <w:sz w:val="18"/>
          <w:szCs w:val="18"/>
        </w:rPr>
        <w:t xml:space="preserve">Le résultat à prendre en considération pour le calcul </w:t>
      </w:r>
      <w:r w:rsidR="005E5366" w:rsidRPr="000935F5">
        <w:rPr>
          <w:sz w:val="18"/>
          <w:szCs w:val="18"/>
        </w:rPr>
        <w:t>de ces</w:t>
      </w:r>
      <w:r w:rsidRPr="000935F5">
        <w:rPr>
          <w:sz w:val="18"/>
          <w:szCs w:val="18"/>
        </w:rPr>
        <w:t xml:space="preserve"> honoraires inclut toutes les sommes </w:t>
      </w:r>
      <w:r w:rsidR="005E5366" w:rsidRPr="000935F5">
        <w:rPr>
          <w:sz w:val="18"/>
          <w:szCs w:val="18"/>
        </w:rPr>
        <w:t xml:space="preserve">qui vous seraient versées dans le cadre de cette action </w:t>
      </w:r>
      <w:r w:rsidRPr="000935F5">
        <w:rPr>
          <w:sz w:val="18"/>
          <w:szCs w:val="18"/>
        </w:rPr>
        <w:t xml:space="preserve">à compter de la signature de la présente convention. </w:t>
      </w:r>
    </w:p>
    <w:p w:rsidR="003E707C" w:rsidRPr="000935F5" w:rsidRDefault="000935F5" w:rsidP="0007366F">
      <w:pPr>
        <w:ind w:left="1701"/>
        <w:rPr>
          <w:sz w:val="18"/>
          <w:szCs w:val="18"/>
        </w:rPr>
      </w:pPr>
    </w:p>
    <w:p w:rsidR="0007366F" w:rsidRPr="000935F5" w:rsidRDefault="00EC5228" w:rsidP="0007366F">
      <w:pPr>
        <w:ind w:left="1701"/>
        <w:rPr>
          <w:b/>
          <w:sz w:val="18"/>
          <w:szCs w:val="18"/>
          <w:u w:val="single"/>
        </w:rPr>
      </w:pPr>
      <w:r w:rsidRPr="000935F5">
        <w:rPr>
          <w:b/>
          <w:sz w:val="18"/>
          <w:szCs w:val="18"/>
        </w:rPr>
        <w:t>4</w:t>
      </w:r>
      <w:r w:rsidR="0021441A" w:rsidRPr="000935F5">
        <w:rPr>
          <w:b/>
          <w:sz w:val="18"/>
          <w:szCs w:val="18"/>
        </w:rPr>
        <w:t>.</w:t>
      </w:r>
      <w:r w:rsidRPr="000935F5">
        <w:rPr>
          <w:b/>
          <w:sz w:val="18"/>
          <w:szCs w:val="18"/>
        </w:rPr>
        <w:tab/>
      </w:r>
      <w:r w:rsidRPr="000935F5">
        <w:rPr>
          <w:b/>
          <w:sz w:val="18"/>
          <w:szCs w:val="18"/>
          <w:u w:val="single"/>
        </w:rPr>
        <w:t>Procédures couvertes</w:t>
      </w:r>
    </w:p>
    <w:p w:rsidR="0007366F" w:rsidRPr="000935F5" w:rsidRDefault="000935F5" w:rsidP="0007366F">
      <w:pPr>
        <w:ind w:left="1701"/>
        <w:rPr>
          <w:sz w:val="18"/>
          <w:szCs w:val="18"/>
        </w:rPr>
      </w:pPr>
    </w:p>
    <w:p w:rsidR="0007366F" w:rsidRPr="000935F5" w:rsidRDefault="002038AA" w:rsidP="0007366F">
      <w:pPr>
        <w:ind w:left="1701"/>
        <w:rPr>
          <w:sz w:val="18"/>
          <w:szCs w:val="18"/>
        </w:rPr>
      </w:pPr>
      <w:r w:rsidRPr="000935F5">
        <w:rPr>
          <w:sz w:val="18"/>
          <w:szCs w:val="18"/>
        </w:rPr>
        <w:t>La présente convention couvre la procédure</w:t>
      </w:r>
      <w:r w:rsidR="00EC5228" w:rsidRPr="000935F5">
        <w:rPr>
          <w:sz w:val="18"/>
          <w:szCs w:val="18"/>
        </w:rPr>
        <w:t xml:space="preserve"> de premièr</w:t>
      </w:r>
      <w:r w:rsidRPr="000935F5">
        <w:rPr>
          <w:sz w:val="18"/>
          <w:szCs w:val="18"/>
        </w:rPr>
        <w:t>e instance et le cas échéant la procédure</w:t>
      </w:r>
      <w:r w:rsidR="00EC5228" w:rsidRPr="000935F5">
        <w:rPr>
          <w:sz w:val="18"/>
          <w:szCs w:val="18"/>
        </w:rPr>
        <w:t xml:space="preserve"> devant l</w:t>
      </w:r>
      <w:r w:rsidRPr="000935F5">
        <w:rPr>
          <w:sz w:val="18"/>
          <w:szCs w:val="18"/>
        </w:rPr>
        <w:t>a cour</w:t>
      </w:r>
      <w:r w:rsidR="00EC5228" w:rsidRPr="000935F5">
        <w:rPr>
          <w:sz w:val="18"/>
          <w:szCs w:val="18"/>
        </w:rPr>
        <w:t xml:space="preserve"> d’appel.</w:t>
      </w:r>
    </w:p>
    <w:p w:rsidR="0007366F" w:rsidRPr="000935F5" w:rsidRDefault="000935F5" w:rsidP="0007366F">
      <w:pPr>
        <w:ind w:left="1701"/>
        <w:rPr>
          <w:b/>
          <w:sz w:val="18"/>
          <w:szCs w:val="18"/>
          <w:u w:val="single"/>
        </w:rPr>
      </w:pPr>
    </w:p>
    <w:p w:rsidR="0021441A" w:rsidRPr="000935F5" w:rsidRDefault="0021441A" w:rsidP="0021441A">
      <w:pPr>
        <w:pStyle w:val="Paragraphedeliste"/>
        <w:numPr>
          <w:ilvl w:val="0"/>
          <w:numId w:val="6"/>
        </w:numPr>
        <w:rPr>
          <w:b/>
          <w:sz w:val="18"/>
          <w:szCs w:val="18"/>
          <w:u w:val="single"/>
        </w:rPr>
      </w:pPr>
      <w:r w:rsidRPr="000935F5">
        <w:rPr>
          <w:b/>
          <w:sz w:val="18"/>
          <w:szCs w:val="18"/>
          <w:u w:val="single"/>
        </w:rPr>
        <w:t>En cas de dessaisissement </w:t>
      </w:r>
    </w:p>
    <w:p w:rsidR="0021441A" w:rsidRPr="000935F5" w:rsidRDefault="0021441A" w:rsidP="0021441A">
      <w:pPr>
        <w:widowControl w:val="0"/>
        <w:tabs>
          <w:tab w:val="left" w:pos="1843"/>
        </w:tabs>
        <w:ind w:left="1701"/>
        <w:rPr>
          <w:sz w:val="18"/>
          <w:szCs w:val="18"/>
        </w:rPr>
      </w:pPr>
      <w:bookmarkStart w:id="0" w:name="_GoBack"/>
      <w:bookmarkEnd w:id="0"/>
    </w:p>
    <w:p w:rsidR="0021441A" w:rsidRPr="000935F5" w:rsidRDefault="0021441A" w:rsidP="0021441A">
      <w:pPr>
        <w:widowControl w:val="0"/>
        <w:tabs>
          <w:tab w:val="left" w:pos="1843"/>
        </w:tabs>
        <w:ind w:left="1701"/>
        <w:rPr>
          <w:sz w:val="18"/>
          <w:szCs w:val="18"/>
        </w:rPr>
      </w:pPr>
      <w:r w:rsidRPr="000935F5">
        <w:rPr>
          <w:sz w:val="18"/>
          <w:szCs w:val="18"/>
        </w:rPr>
        <w:t xml:space="preserve">Dans l’hypothèse où </w:t>
      </w:r>
      <w:r w:rsidR="00BD7CE9" w:rsidRPr="000935F5">
        <w:rPr>
          <w:sz w:val="18"/>
          <w:szCs w:val="18"/>
        </w:rPr>
        <w:t>un</w:t>
      </w:r>
      <w:r w:rsidRPr="000935F5">
        <w:rPr>
          <w:sz w:val="18"/>
          <w:szCs w:val="18"/>
        </w:rPr>
        <w:t xml:space="preserve"> dessaisissement </w:t>
      </w:r>
      <w:r w:rsidR="00BD7CE9" w:rsidRPr="000935F5">
        <w:rPr>
          <w:sz w:val="18"/>
          <w:szCs w:val="18"/>
        </w:rPr>
        <w:t xml:space="preserve">de votre part </w:t>
      </w:r>
      <w:r w:rsidRPr="000935F5">
        <w:rPr>
          <w:sz w:val="18"/>
          <w:szCs w:val="18"/>
        </w:rPr>
        <w:t xml:space="preserve">interviendrait alors que le travail accompli </w:t>
      </w:r>
      <w:r w:rsidR="00BD7CE9" w:rsidRPr="000935F5">
        <w:rPr>
          <w:sz w:val="18"/>
          <w:szCs w:val="18"/>
        </w:rPr>
        <w:t>aurait</w:t>
      </w:r>
      <w:r w:rsidRPr="000935F5">
        <w:rPr>
          <w:sz w:val="18"/>
          <w:szCs w:val="18"/>
        </w:rPr>
        <w:t xml:space="preserve"> contribué à obtenir le résultat recherché, la clause relative aux honoraires de résultat </w:t>
      </w:r>
      <w:r w:rsidR="00BD7CE9" w:rsidRPr="000935F5">
        <w:rPr>
          <w:sz w:val="18"/>
          <w:szCs w:val="18"/>
        </w:rPr>
        <w:t>demeurerait</w:t>
      </w:r>
      <w:r w:rsidRPr="000935F5">
        <w:rPr>
          <w:sz w:val="18"/>
          <w:szCs w:val="18"/>
        </w:rPr>
        <w:t xml:space="preserve"> applicable.</w:t>
      </w:r>
    </w:p>
    <w:p w:rsidR="004A2EC7" w:rsidRPr="000935F5" w:rsidRDefault="004A2EC7" w:rsidP="0021441A">
      <w:pPr>
        <w:widowControl w:val="0"/>
        <w:tabs>
          <w:tab w:val="left" w:pos="1843"/>
        </w:tabs>
        <w:ind w:left="1701"/>
        <w:rPr>
          <w:sz w:val="18"/>
          <w:szCs w:val="18"/>
        </w:rPr>
      </w:pPr>
    </w:p>
    <w:p w:rsidR="004A2EC7" w:rsidRPr="000935F5" w:rsidRDefault="004A2EC7" w:rsidP="0021441A">
      <w:pPr>
        <w:widowControl w:val="0"/>
        <w:tabs>
          <w:tab w:val="left" w:pos="1843"/>
        </w:tabs>
        <w:ind w:left="1701"/>
        <w:rPr>
          <w:sz w:val="18"/>
          <w:szCs w:val="18"/>
        </w:rPr>
      </w:pPr>
      <w:r w:rsidRPr="000935F5">
        <w:rPr>
          <w:sz w:val="18"/>
          <w:szCs w:val="18"/>
        </w:rPr>
        <w:t>Dès lors que nous aurons reçu votre accord nous nous engageons à vous tenir régulièrement informé sur l’avancée de votre dossier.</w:t>
      </w:r>
    </w:p>
    <w:p w:rsidR="0021441A" w:rsidRPr="000935F5" w:rsidRDefault="0021441A" w:rsidP="0021441A">
      <w:pPr>
        <w:ind w:left="1701"/>
        <w:rPr>
          <w:sz w:val="18"/>
          <w:szCs w:val="18"/>
        </w:rPr>
      </w:pPr>
    </w:p>
    <w:p w:rsidR="0021441A" w:rsidRPr="000935F5" w:rsidRDefault="0021441A" w:rsidP="0021441A">
      <w:pPr>
        <w:ind w:left="1701"/>
        <w:rPr>
          <w:sz w:val="18"/>
          <w:szCs w:val="18"/>
        </w:rPr>
      </w:pPr>
      <w:r w:rsidRPr="000935F5">
        <w:rPr>
          <w:sz w:val="18"/>
          <w:szCs w:val="18"/>
        </w:rPr>
        <w:t>Nous vous adressons la présente en double exemplaire afin que vous puissiez nous faire parvenir l’un d'eux, en retour, votre signature devant être précédée de la mention manuscrite « </w:t>
      </w:r>
      <w:r w:rsidRPr="000935F5">
        <w:rPr>
          <w:i/>
          <w:sz w:val="18"/>
          <w:szCs w:val="18"/>
        </w:rPr>
        <w:t>bon pour accord</w:t>
      </w:r>
      <w:r w:rsidRPr="000935F5">
        <w:rPr>
          <w:sz w:val="18"/>
          <w:szCs w:val="18"/>
        </w:rPr>
        <w:t> ».</w:t>
      </w:r>
    </w:p>
    <w:p w:rsidR="0021441A" w:rsidRPr="000935F5" w:rsidRDefault="0021441A" w:rsidP="0021441A">
      <w:pPr>
        <w:ind w:left="1701"/>
        <w:rPr>
          <w:sz w:val="18"/>
          <w:szCs w:val="18"/>
        </w:rPr>
      </w:pPr>
    </w:p>
    <w:p w:rsidR="0021441A" w:rsidRPr="000935F5" w:rsidRDefault="0021441A" w:rsidP="0021441A">
      <w:pPr>
        <w:ind w:left="1701"/>
        <w:rPr>
          <w:b/>
          <w:sz w:val="18"/>
          <w:szCs w:val="18"/>
          <w:u w:val="single"/>
        </w:rPr>
      </w:pPr>
      <w:r w:rsidRPr="000935F5">
        <w:rPr>
          <w:sz w:val="18"/>
          <w:szCs w:val="18"/>
        </w:rPr>
        <w:t>Nous vous prions de croire en nos sentiments les plus dévoués.</w:t>
      </w:r>
    </w:p>
    <w:p w:rsidR="0007366F" w:rsidRPr="000935F5" w:rsidRDefault="00B80466" w:rsidP="0021441A">
      <w:pPr>
        <w:tabs>
          <w:tab w:val="left" w:pos="3240"/>
          <w:tab w:val="left" w:pos="6300"/>
        </w:tabs>
        <w:ind w:left="4536"/>
        <w:jc w:val="right"/>
        <w:rPr>
          <w:b/>
          <w:sz w:val="18"/>
          <w:szCs w:val="18"/>
          <w:u w:val="single"/>
        </w:rPr>
      </w:pPr>
      <w:r w:rsidRPr="000935F5">
        <w:rPr>
          <w:b/>
          <w:sz w:val="18"/>
          <w:szCs w:val="18"/>
          <w:u w:val="single"/>
        </w:rPr>
        <w:t>F</w:t>
      </w:r>
      <w:r w:rsidR="00EC5228" w:rsidRPr="000935F5">
        <w:rPr>
          <w:b/>
          <w:sz w:val="18"/>
          <w:szCs w:val="18"/>
          <w:u w:val="single"/>
        </w:rPr>
        <w:t>rançois LAFFORGUE</w:t>
      </w:r>
    </w:p>
    <w:p w:rsidR="0007366F" w:rsidRPr="000935F5" w:rsidRDefault="00280867" w:rsidP="0007366F">
      <w:pPr>
        <w:tabs>
          <w:tab w:val="left" w:pos="4320"/>
        </w:tabs>
        <w:ind w:left="1701"/>
        <w:rPr>
          <w:b/>
          <w:sz w:val="18"/>
          <w:szCs w:val="18"/>
        </w:rPr>
      </w:pPr>
      <w:r w:rsidRPr="000935F5">
        <w:rPr>
          <w:b/>
          <w:sz w:val="18"/>
          <w:szCs w:val="18"/>
        </w:rPr>
        <w:t>M</w:t>
      </w:r>
    </w:p>
    <w:p w:rsidR="0007366F" w:rsidRPr="000935F5" w:rsidRDefault="00EC5228" w:rsidP="0007366F">
      <w:pPr>
        <w:tabs>
          <w:tab w:val="left" w:pos="4320"/>
        </w:tabs>
        <w:ind w:left="1701"/>
        <w:rPr>
          <w:sz w:val="18"/>
          <w:szCs w:val="18"/>
        </w:rPr>
      </w:pPr>
      <w:r w:rsidRPr="000935F5">
        <w:rPr>
          <w:sz w:val="18"/>
          <w:szCs w:val="18"/>
        </w:rPr>
        <w:t>(faire précéder votre signature</w:t>
      </w:r>
    </w:p>
    <w:p w:rsidR="00AF130B" w:rsidRPr="000935F5" w:rsidRDefault="00EC5228" w:rsidP="00B80466">
      <w:pPr>
        <w:tabs>
          <w:tab w:val="left" w:pos="4320"/>
        </w:tabs>
        <w:ind w:left="1701"/>
        <w:rPr>
          <w:sz w:val="22"/>
        </w:rPr>
      </w:pPr>
      <w:r w:rsidRPr="000935F5">
        <w:rPr>
          <w:sz w:val="18"/>
          <w:szCs w:val="18"/>
        </w:rPr>
        <w:t>de la mention « Bon pour accord »)</w:t>
      </w:r>
    </w:p>
    <w:sectPr w:rsidR="00AF130B" w:rsidRPr="000935F5" w:rsidSect="004C4490">
      <w:headerReference w:type="first" r:id="rId8"/>
      <w:footerReference w:type="first" r:id="rId9"/>
      <w:pgSz w:w="11906" w:h="16838" w:code="9"/>
      <w:pgMar w:top="-2835" w:right="1418" w:bottom="1134" w:left="1418" w:header="284" w:footer="11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FC1" w:rsidRDefault="00F33FC1">
      <w:r>
        <w:separator/>
      </w:r>
    </w:p>
  </w:endnote>
  <w:endnote w:type="continuationSeparator" w:id="0">
    <w:p w:rsidR="00F33FC1" w:rsidRDefault="00F33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77C" w:rsidRDefault="00FE377C" w:rsidP="00FE377C">
    <w:pPr>
      <w:pStyle w:val="En-tte"/>
      <w:ind w:right="-2"/>
      <w:jc w:val="center"/>
      <w:rPr>
        <w:rFonts w:ascii="Century Gothic" w:hAnsi="Century Gothic"/>
        <w:sz w:val="14"/>
        <w:szCs w:val="14"/>
      </w:rPr>
    </w:pPr>
    <w:r w:rsidRPr="00384DA7">
      <w:rPr>
        <w:rFonts w:ascii="Century Gothic" w:hAnsi="Century Gothic" w:cs="Century Gothic"/>
        <w:smallCaps/>
        <w:sz w:val="14"/>
        <w:szCs w:val="14"/>
      </w:rPr>
      <w:t xml:space="preserve">TEISSONNIERE </w:t>
    </w:r>
    <w:r>
      <w:rPr>
        <w:rFonts w:ascii="Century Gothic" w:hAnsi="Century Gothic" w:cs="Century Gothic"/>
        <w:smallCaps/>
        <w:sz w:val="14"/>
        <w:szCs w:val="14"/>
      </w:rPr>
      <w:t xml:space="preserve"> TOPALOFF  LAFFORGUE  ANDREU </w:t>
    </w:r>
    <w:r w:rsidR="00935500">
      <w:rPr>
        <w:rFonts w:ascii="Century Gothic" w:hAnsi="Century Gothic" w:cs="Century Gothic"/>
        <w:smallCaps/>
        <w:sz w:val="14"/>
        <w:szCs w:val="14"/>
      </w:rPr>
      <w:t xml:space="preserve">&amp; </w:t>
    </w:r>
    <w:r w:rsidRPr="00384DA7">
      <w:rPr>
        <w:rFonts w:ascii="Century Gothic" w:hAnsi="Century Gothic" w:cs="Century Gothic"/>
        <w:smallCaps/>
        <w:sz w:val="14"/>
        <w:szCs w:val="14"/>
      </w:rPr>
      <w:t>ASSOCIES</w:t>
    </w:r>
    <w:r>
      <w:rPr>
        <w:rFonts w:ascii="Century Gothic" w:hAnsi="Century Gothic" w:cs="Century Gothic"/>
        <w:smallCaps/>
        <w:sz w:val="14"/>
        <w:szCs w:val="14"/>
      </w:rPr>
      <w:t xml:space="preserve"> - </w:t>
    </w:r>
    <w:r w:rsidRPr="00384DA7">
      <w:rPr>
        <w:rFonts w:ascii="Century Gothic" w:hAnsi="Century Gothic" w:cs="Century Gothic"/>
        <w:smallCaps/>
        <w:sz w:val="14"/>
        <w:szCs w:val="14"/>
      </w:rPr>
      <w:t xml:space="preserve">SELARL </w:t>
    </w:r>
    <w:r>
      <w:rPr>
        <w:rFonts w:ascii="Century Gothic" w:hAnsi="Century Gothic"/>
        <w:sz w:val="14"/>
        <w:szCs w:val="14"/>
      </w:rPr>
      <w:t xml:space="preserve">au capital de 30.000 € - </w:t>
    </w:r>
    <w:r w:rsidRPr="00384DA7">
      <w:rPr>
        <w:rFonts w:ascii="Century Gothic" w:hAnsi="Century Gothic"/>
        <w:sz w:val="14"/>
        <w:szCs w:val="14"/>
      </w:rPr>
      <w:t>RCS PARIS 792 142</w:t>
    </w:r>
    <w:r>
      <w:rPr>
        <w:rFonts w:ascii="Century Gothic" w:hAnsi="Century Gothic"/>
        <w:sz w:val="14"/>
        <w:szCs w:val="14"/>
      </w:rPr>
      <w:t> </w:t>
    </w:r>
    <w:r w:rsidRPr="00384DA7">
      <w:rPr>
        <w:rFonts w:ascii="Century Gothic" w:hAnsi="Century Gothic"/>
        <w:sz w:val="14"/>
        <w:szCs w:val="14"/>
      </w:rPr>
      <w:t>184</w:t>
    </w:r>
  </w:p>
  <w:p w:rsidR="00FE377C" w:rsidRPr="00B46797" w:rsidRDefault="00FE377C" w:rsidP="00FE377C">
    <w:pPr>
      <w:pStyle w:val="En-tte"/>
      <w:ind w:right="-2"/>
      <w:jc w:val="center"/>
      <w:rPr>
        <w:rFonts w:ascii="Century Gothic" w:hAnsi="Century Gothic"/>
        <w:b/>
        <w:sz w:val="16"/>
        <w:szCs w:val="14"/>
      </w:rPr>
    </w:pPr>
    <w:r w:rsidRPr="00B46797">
      <w:rPr>
        <w:rFonts w:ascii="Century Gothic" w:hAnsi="Century Gothic"/>
        <w:b/>
        <w:sz w:val="16"/>
        <w:szCs w:val="14"/>
      </w:rPr>
      <w:t>www.ttla-avocats.com</w:t>
    </w:r>
  </w:p>
  <w:p w:rsidR="004559BD" w:rsidRPr="00FE377C" w:rsidRDefault="004559BD" w:rsidP="00FE377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FC1" w:rsidRDefault="00F33FC1">
      <w:r>
        <w:separator/>
      </w:r>
    </w:p>
  </w:footnote>
  <w:footnote w:type="continuationSeparator" w:id="0">
    <w:p w:rsidR="00F33FC1" w:rsidRDefault="00F33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CE9" w:rsidRDefault="00D260C7" w:rsidP="00E50261">
    <w:pPr>
      <w:pStyle w:val="En-tte"/>
      <w:pBdr>
        <w:bottom w:val="single" w:sz="4" w:space="1" w:color="7D0903"/>
      </w:pBdr>
      <w:tabs>
        <w:tab w:val="clear" w:pos="4536"/>
        <w:tab w:val="clear" w:pos="9072"/>
        <w:tab w:val="center" w:pos="851"/>
        <w:tab w:val="right" w:pos="8505"/>
      </w:tabs>
      <w:ind w:left="680" w:right="680"/>
      <w:jc w:val="center"/>
      <w:rPr>
        <w:rFonts w:ascii="Century Gothic" w:hAnsi="Century Gothic"/>
        <w:sz w:val="32"/>
        <w:szCs w:val="32"/>
        <w:u w:color="FF0000"/>
      </w:rPr>
    </w:pPr>
    <w:bookmarkStart w:id="1" w:name="OLE_LINK1"/>
    <w:bookmarkStart w:id="2" w:name="OLE_LINK2"/>
    <w:bookmarkStart w:id="3" w:name="_Hlk430853229"/>
    <w:r w:rsidRPr="00C66941">
      <w:rPr>
        <w:rFonts w:ascii="Century Gothic" w:hAnsi="Century Gothic"/>
        <w:sz w:val="32"/>
        <w:szCs w:val="32"/>
        <w:u w:color="FF0000"/>
      </w:rPr>
      <w:t>TEISSONN</w:t>
    </w:r>
    <w:r w:rsidR="00210DE5" w:rsidRPr="00C66941">
      <w:rPr>
        <w:rFonts w:ascii="Century Gothic" w:hAnsi="Century Gothic"/>
        <w:sz w:val="32"/>
        <w:szCs w:val="32"/>
        <w:u w:color="FF0000"/>
      </w:rPr>
      <w:t>IE</w:t>
    </w:r>
    <w:r w:rsidRPr="00C66941">
      <w:rPr>
        <w:rFonts w:ascii="Century Gothic" w:hAnsi="Century Gothic"/>
        <w:sz w:val="32"/>
        <w:szCs w:val="32"/>
        <w:u w:color="FF0000"/>
      </w:rPr>
      <w:t>RE</w:t>
    </w:r>
    <w:r w:rsidR="008B2A20" w:rsidRPr="00C66941">
      <w:rPr>
        <w:rFonts w:ascii="Century Gothic" w:hAnsi="Century Gothic"/>
        <w:sz w:val="32"/>
        <w:szCs w:val="32"/>
        <w:u w:color="FF0000"/>
      </w:rPr>
      <w:t xml:space="preserve">  TOPALOFF  LAFFORGUE</w:t>
    </w:r>
    <w:r w:rsidR="00CC4BFF" w:rsidRPr="00C66941">
      <w:rPr>
        <w:rFonts w:ascii="Century Gothic" w:hAnsi="Century Gothic"/>
        <w:sz w:val="32"/>
        <w:szCs w:val="32"/>
        <w:u w:color="FF0000"/>
      </w:rPr>
      <w:t xml:space="preserve"> </w:t>
    </w:r>
    <w:r w:rsidR="001A5D7C" w:rsidRPr="00C66941">
      <w:rPr>
        <w:rFonts w:ascii="Century Gothic" w:hAnsi="Century Gothic"/>
        <w:sz w:val="32"/>
        <w:szCs w:val="32"/>
        <w:u w:color="FF0000"/>
      </w:rPr>
      <w:t xml:space="preserve"> </w:t>
    </w:r>
    <w:r w:rsidR="00CC4BFF" w:rsidRPr="00C66941">
      <w:rPr>
        <w:rFonts w:ascii="Century Gothic" w:hAnsi="Century Gothic"/>
        <w:sz w:val="32"/>
        <w:szCs w:val="32"/>
        <w:u w:color="FF0000"/>
      </w:rPr>
      <w:t>ANDREU</w:t>
    </w:r>
  </w:p>
  <w:p w:rsidR="00E50261" w:rsidRPr="00E50261" w:rsidRDefault="00E50261" w:rsidP="00E50261">
    <w:pPr>
      <w:pStyle w:val="En-tte"/>
      <w:pBdr>
        <w:bottom w:val="single" w:sz="4" w:space="1" w:color="7D0903"/>
      </w:pBdr>
      <w:tabs>
        <w:tab w:val="clear" w:pos="4536"/>
        <w:tab w:val="clear" w:pos="9072"/>
        <w:tab w:val="center" w:pos="851"/>
        <w:tab w:val="right" w:pos="8505"/>
      </w:tabs>
      <w:ind w:left="680" w:right="680"/>
      <w:jc w:val="center"/>
      <w:rPr>
        <w:rFonts w:ascii="Century Gothic" w:hAnsi="Century Gothic"/>
        <w:sz w:val="20"/>
        <w:u w:color="FF0000"/>
      </w:rPr>
    </w:pPr>
  </w:p>
  <w:p w:rsidR="005131DE" w:rsidRPr="00F90636" w:rsidRDefault="005131DE" w:rsidP="00E50261">
    <w:pPr>
      <w:pStyle w:val="En-tte"/>
      <w:tabs>
        <w:tab w:val="clear" w:pos="4536"/>
        <w:tab w:val="clear" w:pos="9072"/>
        <w:tab w:val="left" w:pos="5014"/>
        <w:tab w:val="right" w:pos="8505"/>
      </w:tabs>
      <w:ind w:right="706"/>
      <w:jc w:val="left"/>
      <w:rPr>
        <w:rFonts w:ascii="Century Gothic" w:hAnsi="Century Gothic"/>
        <w:color w:val="7D0903"/>
        <w:sz w:val="20"/>
        <w:u w:color="FF0000"/>
        <w:lang w:val="en-US"/>
      </w:rPr>
    </w:pPr>
  </w:p>
  <w:p w:rsidR="005131DE" w:rsidRPr="00FE377C" w:rsidRDefault="008B2A20" w:rsidP="00E50261">
    <w:pPr>
      <w:pStyle w:val="En-tte"/>
      <w:tabs>
        <w:tab w:val="clear" w:pos="9072"/>
        <w:tab w:val="right" w:pos="8505"/>
      </w:tabs>
      <w:ind w:left="426" w:right="706"/>
      <w:jc w:val="center"/>
      <w:rPr>
        <w:rFonts w:ascii="Century Gothic" w:hAnsi="Century Gothic"/>
        <w:szCs w:val="24"/>
        <w:lang w:val="en-US"/>
      </w:rPr>
    </w:pPr>
    <w:r w:rsidRPr="00FE377C">
      <w:rPr>
        <w:rFonts w:ascii="Century Gothic" w:hAnsi="Century Gothic"/>
        <w:szCs w:val="24"/>
        <w:lang w:val="en-US"/>
      </w:rPr>
      <w:t>C   A   B   I   N   E   T</w:t>
    </w:r>
    <w:r w:rsidR="005131DE" w:rsidRPr="00FE377C">
      <w:rPr>
        <w:rFonts w:ascii="Century Gothic" w:hAnsi="Century Gothic"/>
        <w:szCs w:val="24"/>
        <w:lang w:val="en-US"/>
      </w:rPr>
      <w:t xml:space="preserve"> </w:t>
    </w:r>
    <w:r w:rsidRPr="00FE377C">
      <w:rPr>
        <w:rFonts w:ascii="Century Gothic" w:hAnsi="Century Gothic"/>
        <w:szCs w:val="24"/>
        <w:lang w:val="en-US"/>
      </w:rPr>
      <w:t xml:space="preserve">  </w:t>
    </w:r>
    <w:r w:rsidR="005131DE" w:rsidRPr="00FE377C">
      <w:rPr>
        <w:rFonts w:ascii="Century Gothic" w:hAnsi="Century Gothic"/>
        <w:szCs w:val="24"/>
        <w:lang w:val="en-US"/>
      </w:rPr>
      <w:t xml:space="preserve">    </w:t>
    </w:r>
    <w:r w:rsidRPr="00FE377C">
      <w:rPr>
        <w:rFonts w:ascii="Century Gothic" w:hAnsi="Century Gothic"/>
        <w:szCs w:val="24"/>
        <w:lang w:val="en-US"/>
      </w:rPr>
      <w:t xml:space="preserve"> </w:t>
    </w:r>
    <w:r w:rsidR="005131DE" w:rsidRPr="00FE377C">
      <w:rPr>
        <w:rFonts w:ascii="Century Gothic" w:hAnsi="Century Gothic"/>
        <w:szCs w:val="24"/>
        <w:lang w:val="en-US"/>
      </w:rPr>
      <w:t xml:space="preserve"> </w:t>
    </w:r>
    <w:r w:rsidRPr="00FE377C">
      <w:rPr>
        <w:rFonts w:ascii="Century Gothic" w:hAnsi="Century Gothic"/>
        <w:szCs w:val="24"/>
        <w:lang w:val="en-US"/>
      </w:rPr>
      <w:t>D</w:t>
    </w:r>
    <w:r w:rsidR="00662506" w:rsidRPr="00FE377C">
      <w:rPr>
        <w:rFonts w:ascii="Century Gothic" w:hAnsi="Century Gothic"/>
        <w:szCs w:val="24"/>
        <w:lang w:val="en-US"/>
      </w:rPr>
      <w:t xml:space="preserve"> </w:t>
    </w:r>
    <w:r w:rsidR="00BE5ADB" w:rsidRPr="00FE377C">
      <w:rPr>
        <w:rFonts w:ascii="Century Gothic" w:hAnsi="Century Gothic"/>
        <w:szCs w:val="24"/>
        <w:lang w:val="en-US"/>
      </w:rPr>
      <w:t xml:space="preserve">’  </w:t>
    </w:r>
    <w:r w:rsidR="005131DE" w:rsidRPr="00FE377C">
      <w:rPr>
        <w:rFonts w:ascii="Century Gothic" w:hAnsi="Century Gothic"/>
        <w:szCs w:val="24"/>
        <w:lang w:val="en-US"/>
      </w:rPr>
      <w:t xml:space="preserve">A </w:t>
    </w:r>
    <w:r w:rsidR="001B4F37" w:rsidRPr="00FE377C">
      <w:rPr>
        <w:rFonts w:ascii="Century Gothic" w:hAnsi="Century Gothic"/>
        <w:szCs w:val="24"/>
        <w:lang w:val="en-US"/>
      </w:rPr>
      <w:t xml:space="preserve"> </w:t>
    </w:r>
    <w:r w:rsidRPr="00FE377C">
      <w:rPr>
        <w:rFonts w:ascii="Century Gothic" w:hAnsi="Century Gothic"/>
        <w:szCs w:val="24"/>
        <w:lang w:val="en-US"/>
      </w:rPr>
      <w:t xml:space="preserve"> V   O   C   A   T</w:t>
    </w:r>
    <w:r w:rsidR="005131DE" w:rsidRPr="00FE377C">
      <w:rPr>
        <w:rFonts w:ascii="Century Gothic" w:hAnsi="Century Gothic"/>
        <w:szCs w:val="24"/>
        <w:lang w:val="en-US"/>
      </w:rPr>
      <w:t xml:space="preserve"> </w:t>
    </w:r>
    <w:r w:rsidRPr="00FE377C">
      <w:rPr>
        <w:rFonts w:ascii="Century Gothic" w:hAnsi="Century Gothic"/>
        <w:szCs w:val="24"/>
        <w:lang w:val="en-US"/>
      </w:rPr>
      <w:t xml:space="preserve"> </w:t>
    </w:r>
    <w:r w:rsidR="005131DE" w:rsidRPr="00FE377C">
      <w:rPr>
        <w:rFonts w:ascii="Century Gothic" w:hAnsi="Century Gothic"/>
        <w:szCs w:val="24"/>
        <w:lang w:val="en-US"/>
      </w:rPr>
      <w:t xml:space="preserve"> S  </w:t>
    </w:r>
  </w:p>
  <w:p w:rsidR="0045645B" w:rsidRPr="00FE377C" w:rsidRDefault="0045645B" w:rsidP="005131DE">
    <w:pPr>
      <w:pStyle w:val="En-tte"/>
      <w:jc w:val="center"/>
      <w:rPr>
        <w:rFonts w:ascii="Century Gothic" w:hAnsi="Century Gothic"/>
        <w:szCs w:val="24"/>
        <w:lang w:val="en-US"/>
      </w:rPr>
    </w:pPr>
  </w:p>
  <w:p w:rsidR="00C354F2" w:rsidRPr="00FE377C" w:rsidRDefault="00C354F2" w:rsidP="008453B4">
    <w:pPr>
      <w:pStyle w:val="En-tte"/>
      <w:ind w:left="-709"/>
      <w:rPr>
        <w:rFonts w:ascii="Century Gothic" w:hAnsi="Century Gothic"/>
        <w:b/>
        <w:color w:val="595959" w:themeColor="text1" w:themeTint="A6"/>
        <w:sz w:val="14"/>
        <w:szCs w:val="14"/>
        <w:lang w:val="en-US"/>
      </w:rPr>
    </w:pPr>
  </w:p>
  <w:p w:rsidR="00DE2F6B" w:rsidRPr="00FE377C" w:rsidRDefault="00DE2F6B" w:rsidP="008453B4">
    <w:pPr>
      <w:pStyle w:val="En-tte"/>
      <w:ind w:left="-709"/>
      <w:rPr>
        <w:rFonts w:ascii="Century Gothic" w:hAnsi="Century Gothic"/>
        <w:b/>
        <w:color w:val="595959" w:themeColor="text1" w:themeTint="A6"/>
        <w:sz w:val="14"/>
        <w:szCs w:val="14"/>
        <w:lang w:val="en-US"/>
      </w:rPr>
    </w:pPr>
  </w:p>
  <w:p w:rsidR="00DE2F6B" w:rsidRPr="00FE377C" w:rsidRDefault="00DE2F6B" w:rsidP="008453B4">
    <w:pPr>
      <w:pStyle w:val="En-tte"/>
      <w:ind w:left="-709"/>
      <w:rPr>
        <w:rFonts w:ascii="Century Gothic" w:hAnsi="Century Gothic"/>
        <w:b/>
        <w:color w:val="595959" w:themeColor="text1" w:themeTint="A6"/>
        <w:sz w:val="14"/>
        <w:szCs w:val="14"/>
        <w:lang w:val="en-US"/>
      </w:rPr>
    </w:pPr>
  </w:p>
  <w:p w:rsidR="00680928" w:rsidRPr="00FE377C" w:rsidRDefault="00680928" w:rsidP="008453B4">
    <w:pPr>
      <w:pStyle w:val="En-tte"/>
      <w:ind w:left="-709"/>
      <w:rPr>
        <w:rFonts w:ascii="Century Gothic" w:hAnsi="Century Gothic"/>
        <w:b/>
        <w:color w:val="595959" w:themeColor="text1" w:themeTint="A6"/>
        <w:sz w:val="14"/>
        <w:szCs w:val="14"/>
        <w:lang w:val="en-US"/>
      </w:rPr>
    </w:pPr>
  </w:p>
  <w:p w:rsidR="00680928" w:rsidRPr="00FE377C" w:rsidRDefault="00680928" w:rsidP="008453B4">
    <w:pPr>
      <w:pStyle w:val="En-tte"/>
      <w:ind w:left="-709"/>
      <w:rPr>
        <w:rFonts w:ascii="Century Gothic" w:hAnsi="Century Gothic"/>
        <w:b/>
        <w:color w:val="595959" w:themeColor="text1" w:themeTint="A6"/>
        <w:sz w:val="14"/>
        <w:szCs w:val="14"/>
        <w:lang w:val="en-US"/>
      </w:rPr>
    </w:pPr>
  </w:p>
  <w:p w:rsidR="00DE2F6B" w:rsidRPr="00FE377C" w:rsidRDefault="00DE2F6B" w:rsidP="008453B4">
    <w:pPr>
      <w:pStyle w:val="En-tte"/>
      <w:ind w:left="-709"/>
      <w:rPr>
        <w:rFonts w:ascii="Century Gothic" w:hAnsi="Century Gothic"/>
        <w:b/>
        <w:color w:val="595959" w:themeColor="text1" w:themeTint="A6"/>
        <w:sz w:val="14"/>
        <w:szCs w:val="14"/>
        <w:lang w:val="en-US"/>
      </w:rPr>
    </w:pPr>
  </w:p>
  <w:p w:rsidR="00DE2F6B" w:rsidRPr="00FE377C" w:rsidRDefault="00DE2F6B" w:rsidP="008453B4">
    <w:pPr>
      <w:pStyle w:val="En-tte"/>
      <w:ind w:left="-709"/>
      <w:rPr>
        <w:rFonts w:ascii="Century Gothic" w:hAnsi="Century Gothic"/>
        <w:b/>
        <w:color w:val="595959" w:themeColor="text1" w:themeTint="A6"/>
        <w:sz w:val="14"/>
        <w:szCs w:val="14"/>
        <w:lang w:val="en-US"/>
      </w:rPr>
    </w:pPr>
  </w:p>
  <w:p w:rsidR="00FE377C" w:rsidRPr="007165FB" w:rsidRDefault="00FE377C" w:rsidP="00EB1CE9">
    <w:pPr>
      <w:pBdr>
        <w:left w:val="single" w:sz="4" w:space="4" w:color="7D0903"/>
      </w:pBdr>
      <w:tabs>
        <w:tab w:val="left" w:pos="142"/>
      </w:tabs>
      <w:ind w:left="-993"/>
      <w:jc w:val="left"/>
      <w:rPr>
        <w:rFonts w:ascii="Century Gothic" w:hAnsi="Century Gothic"/>
        <w:b/>
        <w:color w:val="595959" w:themeColor="text1" w:themeTint="A6"/>
        <w:sz w:val="16"/>
        <w:szCs w:val="16"/>
      </w:rPr>
    </w:pPr>
    <w:r w:rsidRPr="007165FB">
      <w:rPr>
        <w:rFonts w:ascii="Century Gothic" w:hAnsi="Century Gothic"/>
        <w:b/>
        <w:color w:val="595959" w:themeColor="text1" w:themeTint="A6"/>
        <w:sz w:val="16"/>
        <w:szCs w:val="16"/>
      </w:rPr>
      <w:t>Avocats associés</w:t>
    </w:r>
  </w:p>
  <w:p w:rsidR="009F021E" w:rsidRPr="007165FB" w:rsidRDefault="009F021E" w:rsidP="00EB1CE9">
    <w:pPr>
      <w:pBdr>
        <w:left w:val="single" w:sz="4" w:space="4" w:color="7D0903"/>
      </w:pBdr>
      <w:tabs>
        <w:tab w:val="left" w:pos="142"/>
      </w:tabs>
      <w:ind w:left="-993"/>
      <w:jc w:val="left"/>
      <w:rPr>
        <w:rFonts w:ascii="Century Gothic" w:hAnsi="Century Gothic"/>
        <w:color w:val="595959" w:themeColor="text1" w:themeTint="A6"/>
        <w:sz w:val="16"/>
        <w:szCs w:val="16"/>
      </w:rPr>
    </w:pPr>
    <w:r w:rsidRPr="007165FB">
      <w:rPr>
        <w:rFonts w:ascii="Century Gothic" w:hAnsi="Century Gothic"/>
        <w:color w:val="595959" w:themeColor="text1" w:themeTint="A6"/>
        <w:sz w:val="16"/>
        <w:szCs w:val="16"/>
      </w:rPr>
      <w:t>Jean-Paul Teissonnière</w:t>
    </w:r>
  </w:p>
  <w:p w:rsidR="009F021E" w:rsidRPr="007165FB" w:rsidRDefault="009F021E" w:rsidP="00EB1CE9">
    <w:pPr>
      <w:pBdr>
        <w:left w:val="single" w:sz="4" w:space="4" w:color="7D0903"/>
      </w:pBdr>
      <w:tabs>
        <w:tab w:val="left" w:pos="142"/>
      </w:tabs>
      <w:ind w:left="-993"/>
      <w:jc w:val="left"/>
      <w:rPr>
        <w:rFonts w:ascii="Century Gothic" w:hAnsi="Century Gothic"/>
        <w:color w:val="595959" w:themeColor="text1" w:themeTint="A6"/>
        <w:sz w:val="16"/>
        <w:szCs w:val="16"/>
      </w:rPr>
    </w:pPr>
    <w:r w:rsidRPr="007165FB">
      <w:rPr>
        <w:rFonts w:ascii="Century Gothic" w:hAnsi="Century Gothic"/>
        <w:color w:val="595959" w:themeColor="text1" w:themeTint="A6"/>
        <w:sz w:val="16"/>
        <w:szCs w:val="16"/>
      </w:rPr>
      <w:t>Sylvie Topaloff</w:t>
    </w:r>
  </w:p>
  <w:p w:rsidR="009F021E" w:rsidRPr="007165FB" w:rsidRDefault="009F021E" w:rsidP="00EB1CE9">
    <w:pPr>
      <w:pBdr>
        <w:left w:val="single" w:sz="4" w:space="4" w:color="7D0903"/>
      </w:pBdr>
      <w:tabs>
        <w:tab w:val="left" w:pos="142"/>
      </w:tabs>
      <w:ind w:left="-993"/>
      <w:jc w:val="left"/>
      <w:rPr>
        <w:rFonts w:ascii="Century Gothic" w:hAnsi="Century Gothic"/>
        <w:color w:val="595959" w:themeColor="text1" w:themeTint="A6"/>
        <w:sz w:val="16"/>
        <w:szCs w:val="16"/>
      </w:rPr>
    </w:pPr>
    <w:r w:rsidRPr="007165FB">
      <w:rPr>
        <w:rFonts w:ascii="Century Gothic" w:hAnsi="Century Gothic"/>
        <w:color w:val="595959" w:themeColor="text1" w:themeTint="A6"/>
        <w:sz w:val="16"/>
        <w:szCs w:val="16"/>
      </w:rPr>
      <w:t xml:space="preserve">François </w:t>
    </w:r>
    <w:proofErr w:type="spellStart"/>
    <w:r w:rsidRPr="007165FB">
      <w:rPr>
        <w:rFonts w:ascii="Century Gothic" w:hAnsi="Century Gothic"/>
        <w:color w:val="595959" w:themeColor="text1" w:themeTint="A6"/>
        <w:sz w:val="16"/>
        <w:szCs w:val="16"/>
      </w:rPr>
      <w:t>Lafforgue</w:t>
    </w:r>
    <w:proofErr w:type="spellEnd"/>
  </w:p>
  <w:p w:rsidR="009F021E" w:rsidRPr="007165FB" w:rsidRDefault="009F021E" w:rsidP="00EB1CE9">
    <w:pPr>
      <w:pBdr>
        <w:left w:val="single" w:sz="4" w:space="4" w:color="7D0903"/>
      </w:pBdr>
      <w:tabs>
        <w:tab w:val="left" w:pos="142"/>
      </w:tabs>
      <w:ind w:left="-993"/>
      <w:jc w:val="left"/>
      <w:rPr>
        <w:rFonts w:ascii="Century Gothic" w:hAnsi="Century Gothic"/>
        <w:color w:val="595959" w:themeColor="text1" w:themeTint="A6"/>
        <w:sz w:val="16"/>
        <w:szCs w:val="16"/>
      </w:rPr>
    </w:pPr>
    <w:r w:rsidRPr="007165FB">
      <w:rPr>
        <w:rFonts w:ascii="Century Gothic" w:hAnsi="Century Gothic"/>
        <w:color w:val="595959" w:themeColor="text1" w:themeTint="A6"/>
        <w:sz w:val="16"/>
        <w:szCs w:val="16"/>
      </w:rPr>
      <w:t xml:space="preserve">Julie Andreu </w:t>
    </w:r>
    <w:r w:rsidRPr="007165FB">
      <w:rPr>
        <w:rFonts w:ascii="Century Gothic" w:hAnsi="Century Gothic"/>
        <w:i/>
        <w:color w:val="595959" w:themeColor="text1" w:themeTint="A6"/>
        <w:sz w:val="16"/>
        <w:szCs w:val="16"/>
      </w:rPr>
      <w:t>(Marseille)</w:t>
    </w:r>
  </w:p>
  <w:p w:rsidR="009F021E" w:rsidRPr="007165FB" w:rsidRDefault="009F021E" w:rsidP="00EB1CE9">
    <w:pPr>
      <w:pBdr>
        <w:left w:val="single" w:sz="4" w:space="4" w:color="7D0903"/>
      </w:pBdr>
      <w:tabs>
        <w:tab w:val="left" w:pos="142"/>
      </w:tabs>
      <w:ind w:left="-993"/>
      <w:jc w:val="left"/>
      <w:rPr>
        <w:rFonts w:ascii="Century Gothic" w:hAnsi="Century Gothic"/>
        <w:color w:val="595959" w:themeColor="text1" w:themeTint="A6"/>
        <w:sz w:val="16"/>
        <w:szCs w:val="16"/>
      </w:rPr>
    </w:pPr>
    <w:r w:rsidRPr="007165FB">
      <w:rPr>
        <w:rFonts w:ascii="Century Gothic" w:hAnsi="Century Gothic"/>
        <w:color w:val="595959" w:themeColor="text1" w:themeTint="A6"/>
        <w:sz w:val="16"/>
        <w:szCs w:val="16"/>
      </w:rPr>
      <w:t>Hélène Aveline</w:t>
    </w:r>
  </w:p>
  <w:p w:rsidR="009F021E" w:rsidRPr="007165FB" w:rsidRDefault="009F021E" w:rsidP="00EB1CE9">
    <w:pPr>
      <w:pBdr>
        <w:left w:val="single" w:sz="4" w:space="4" w:color="7D0903"/>
      </w:pBdr>
      <w:tabs>
        <w:tab w:val="left" w:pos="142"/>
      </w:tabs>
      <w:ind w:left="-993"/>
      <w:jc w:val="left"/>
      <w:rPr>
        <w:rFonts w:ascii="Century Gothic" w:hAnsi="Century Gothic"/>
        <w:color w:val="595959" w:themeColor="text1" w:themeTint="A6"/>
        <w:sz w:val="16"/>
        <w:szCs w:val="16"/>
      </w:rPr>
    </w:pPr>
    <w:r w:rsidRPr="007165FB">
      <w:rPr>
        <w:rFonts w:ascii="Century Gothic" w:hAnsi="Century Gothic"/>
        <w:color w:val="595959" w:themeColor="text1" w:themeTint="A6"/>
        <w:sz w:val="16"/>
        <w:szCs w:val="16"/>
      </w:rPr>
      <w:t>Elisabeth Leroux</w:t>
    </w:r>
  </w:p>
  <w:p w:rsidR="009F021E" w:rsidRPr="007165FB" w:rsidRDefault="009F021E" w:rsidP="00EB1CE9">
    <w:pPr>
      <w:pBdr>
        <w:left w:val="single" w:sz="4" w:space="4" w:color="7D0903"/>
      </w:pBdr>
      <w:tabs>
        <w:tab w:val="left" w:pos="142"/>
      </w:tabs>
      <w:ind w:left="-993"/>
      <w:jc w:val="left"/>
      <w:rPr>
        <w:rFonts w:ascii="Century Gothic" w:hAnsi="Century Gothic"/>
        <w:color w:val="595959" w:themeColor="text1" w:themeTint="A6"/>
        <w:sz w:val="16"/>
        <w:szCs w:val="16"/>
      </w:rPr>
    </w:pPr>
    <w:r w:rsidRPr="007165FB">
      <w:rPr>
        <w:rFonts w:ascii="Century Gothic" w:hAnsi="Century Gothic"/>
        <w:color w:val="595959" w:themeColor="text1" w:themeTint="A6"/>
        <w:sz w:val="16"/>
        <w:szCs w:val="16"/>
      </w:rPr>
      <w:t xml:space="preserve">Nadine </w:t>
    </w:r>
    <w:proofErr w:type="spellStart"/>
    <w:r w:rsidRPr="007165FB">
      <w:rPr>
        <w:rFonts w:ascii="Century Gothic" w:hAnsi="Century Gothic"/>
        <w:color w:val="595959" w:themeColor="text1" w:themeTint="A6"/>
        <w:sz w:val="16"/>
        <w:szCs w:val="16"/>
      </w:rPr>
      <w:t>Mélin</w:t>
    </w:r>
    <w:proofErr w:type="spellEnd"/>
  </w:p>
  <w:p w:rsidR="009F021E" w:rsidRPr="007165FB" w:rsidRDefault="009F021E" w:rsidP="00EB1CE9">
    <w:pPr>
      <w:pBdr>
        <w:left w:val="single" w:sz="4" w:space="4" w:color="7D0903"/>
      </w:pBdr>
      <w:tabs>
        <w:tab w:val="left" w:pos="142"/>
      </w:tabs>
      <w:ind w:left="-993"/>
      <w:jc w:val="left"/>
      <w:rPr>
        <w:rFonts w:ascii="Century Gothic" w:hAnsi="Century Gothic"/>
        <w:color w:val="595959" w:themeColor="text1" w:themeTint="A6"/>
        <w:sz w:val="16"/>
        <w:szCs w:val="16"/>
      </w:rPr>
    </w:pPr>
    <w:r w:rsidRPr="007165FB">
      <w:rPr>
        <w:rFonts w:ascii="Century Gothic" w:hAnsi="Century Gothic"/>
        <w:color w:val="595959" w:themeColor="text1" w:themeTint="A6"/>
        <w:sz w:val="16"/>
        <w:szCs w:val="16"/>
      </w:rPr>
      <w:t xml:space="preserve">Cédric </w:t>
    </w:r>
    <w:r w:rsidR="001610A2" w:rsidRPr="007165FB">
      <w:rPr>
        <w:rFonts w:ascii="Century Gothic" w:hAnsi="Century Gothic"/>
        <w:color w:val="595959" w:themeColor="text1" w:themeTint="A6"/>
        <w:sz w:val="16"/>
        <w:szCs w:val="16"/>
      </w:rPr>
      <w:t xml:space="preserve">de Romanet </w:t>
    </w:r>
  </w:p>
  <w:p w:rsidR="009F021E" w:rsidRPr="007165FB" w:rsidRDefault="009F021E" w:rsidP="00EB1CE9">
    <w:pPr>
      <w:pBdr>
        <w:left w:val="single" w:sz="4" w:space="4" w:color="7D0903"/>
      </w:pBdr>
      <w:tabs>
        <w:tab w:val="left" w:pos="142"/>
      </w:tabs>
      <w:ind w:left="-993"/>
      <w:jc w:val="left"/>
      <w:rPr>
        <w:rFonts w:ascii="Century Gothic" w:hAnsi="Century Gothic"/>
        <w:color w:val="595959" w:themeColor="text1" w:themeTint="A6"/>
        <w:sz w:val="16"/>
        <w:szCs w:val="16"/>
      </w:rPr>
    </w:pPr>
    <w:r w:rsidRPr="007165FB">
      <w:rPr>
        <w:rFonts w:ascii="Century Gothic" w:hAnsi="Century Gothic"/>
        <w:color w:val="595959" w:themeColor="text1" w:themeTint="A6"/>
        <w:sz w:val="16"/>
        <w:szCs w:val="16"/>
      </w:rPr>
      <w:t>Cécile Labrunie</w:t>
    </w:r>
  </w:p>
  <w:p w:rsidR="009F021E" w:rsidRPr="007165FB" w:rsidRDefault="009F021E" w:rsidP="00EB1CE9">
    <w:pPr>
      <w:pBdr>
        <w:left w:val="single" w:sz="4" w:space="4" w:color="7D0903"/>
      </w:pBdr>
      <w:tabs>
        <w:tab w:val="left" w:pos="142"/>
      </w:tabs>
      <w:ind w:left="-993"/>
      <w:jc w:val="left"/>
      <w:rPr>
        <w:rFonts w:ascii="Century Gothic" w:hAnsi="Century Gothic"/>
        <w:color w:val="595959" w:themeColor="text1" w:themeTint="A6"/>
        <w:sz w:val="16"/>
        <w:szCs w:val="16"/>
      </w:rPr>
    </w:pPr>
    <w:r w:rsidRPr="007165FB">
      <w:rPr>
        <w:rFonts w:ascii="Century Gothic" w:hAnsi="Century Gothic"/>
        <w:color w:val="595959" w:themeColor="text1" w:themeTint="A6"/>
        <w:sz w:val="16"/>
        <w:szCs w:val="16"/>
      </w:rPr>
      <w:t>Marie Fleury</w:t>
    </w:r>
  </w:p>
  <w:p w:rsidR="009F021E" w:rsidRPr="007165FB" w:rsidRDefault="009F021E" w:rsidP="00EB1CE9">
    <w:pPr>
      <w:pBdr>
        <w:left w:val="single" w:sz="4" w:space="4" w:color="7D0903"/>
      </w:pBdr>
      <w:tabs>
        <w:tab w:val="left" w:pos="142"/>
      </w:tabs>
      <w:ind w:left="-993"/>
      <w:jc w:val="left"/>
      <w:rPr>
        <w:rFonts w:ascii="Century Gothic" w:hAnsi="Century Gothic"/>
        <w:color w:val="595959" w:themeColor="text1" w:themeTint="A6"/>
        <w:sz w:val="16"/>
        <w:szCs w:val="16"/>
      </w:rPr>
    </w:pPr>
  </w:p>
  <w:p w:rsidR="00FE377C" w:rsidRPr="007165FB" w:rsidRDefault="00FE377C" w:rsidP="00EB1CE9">
    <w:pPr>
      <w:pBdr>
        <w:left w:val="single" w:sz="4" w:space="4" w:color="7D0903"/>
      </w:pBdr>
      <w:tabs>
        <w:tab w:val="left" w:pos="142"/>
      </w:tabs>
      <w:ind w:left="-993"/>
      <w:jc w:val="left"/>
      <w:rPr>
        <w:rFonts w:ascii="Century Gothic" w:hAnsi="Century Gothic"/>
        <w:i/>
        <w:color w:val="595959" w:themeColor="text1" w:themeTint="A6"/>
        <w:sz w:val="16"/>
        <w:szCs w:val="16"/>
      </w:rPr>
    </w:pPr>
    <w:r w:rsidRPr="007165FB">
      <w:rPr>
        <w:rFonts w:ascii="Century Gothic" w:hAnsi="Century Gothic"/>
        <w:b/>
        <w:color w:val="595959" w:themeColor="text1" w:themeTint="A6"/>
        <w:sz w:val="16"/>
        <w:szCs w:val="16"/>
      </w:rPr>
      <w:t>Avocats</w:t>
    </w:r>
  </w:p>
  <w:p w:rsidR="009F021E" w:rsidRPr="007165FB" w:rsidRDefault="009F021E" w:rsidP="00EB1CE9">
    <w:pPr>
      <w:pBdr>
        <w:left w:val="single" w:sz="4" w:space="4" w:color="7D0903"/>
      </w:pBdr>
      <w:tabs>
        <w:tab w:val="left" w:pos="142"/>
      </w:tabs>
      <w:ind w:left="-993"/>
      <w:jc w:val="left"/>
      <w:rPr>
        <w:rFonts w:ascii="Century Gothic" w:hAnsi="Century Gothic"/>
        <w:color w:val="595959" w:themeColor="text1" w:themeTint="A6"/>
        <w:sz w:val="16"/>
        <w:szCs w:val="16"/>
      </w:rPr>
    </w:pPr>
    <w:r w:rsidRPr="007165FB">
      <w:rPr>
        <w:rFonts w:ascii="Century Gothic" w:hAnsi="Century Gothic"/>
        <w:color w:val="595959" w:themeColor="text1" w:themeTint="A6"/>
        <w:sz w:val="16"/>
        <w:szCs w:val="16"/>
      </w:rPr>
      <w:t>Camille-</w:t>
    </w:r>
    <w:r w:rsidRPr="00BE1084">
      <w:rPr>
        <w:rFonts w:ascii="Century Gothic" w:hAnsi="Century Gothic"/>
        <w:color w:val="595959" w:themeColor="text1" w:themeTint="A6"/>
        <w:spacing w:val="-22"/>
        <w:sz w:val="16"/>
        <w:szCs w:val="16"/>
      </w:rPr>
      <w:t>Ch</w:t>
    </w:r>
    <w:r w:rsidRPr="00E3176C">
      <w:rPr>
        <w:rFonts w:ascii="Century Gothic" w:hAnsi="Century Gothic"/>
        <w:color w:val="595959" w:themeColor="text1" w:themeTint="A6"/>
        <w:sz w:val="16"/>
        <w:szCs w:val="16"/>
      </w:rPr>
      <w:t>ar</w:t>
    </w:r>
    <w:r w:rsidRPr="00BE1084">
      <w:rPr>
        <w:rFonts w:ascii="Century Gothic" w:hAnsi="Century Gothic"/>
        <w:color w:val="595959" w:themeColor="text1" w:themeTint="A6"/>
        <w:spacing w:val="-22"/>
        <w:sz w:val="16"/>
        <w:szCs w:val="16"/>
      </w:rPr>
      <w:t>lotte</w:t>
    </w:r>
    <w:r w:rsidRPr="007165FB">
      <w:rPr>
        <w:rFonts w:ascii="Century Gothic" w:hAnsi="Century Gothic"/>
        <w:color w:val="595959" w:themeColor="text1" w:themeTint="A6"/>
        <w:sz w:val="16"/>
        <w:szCs w:val="16"/>
      </w:rPr>
      <w:t xml:space="preserve"> Lasoudris</w:t>
    </w:r>
  </w:p>
  <w:p w:rsidR="009F021E" w:rsidRPr="007165FB" w:rsidRDefault="009F021E" w:rsidP="00EB1CE9">
    <w:pPr>
      <w:pBdr>
        <w:left w:val="single" w:sz="4" w:space="4" w:color="7D0903"/>
      </w:pBdr>
      <w:tabs>
        <w:tab w:val="left" w:pos="142"/>
      </w:tabs>
      <w:ind w:left="-993"/>
      <w:jc w:val="left"/>
      <w:rPr>
        <w:rFonts w:ascii="Century Gothic" w:hAnsi="Century Gothic"/>
        <w:color w:val="595959" w:themeColor="text1" w:themeTint="A6"/>
        <w:sz w:val="16"/>
        <w:szCs w:val="16"/>
      </w:rPr>
    </w:pPr>
    <w:r w:rsidRPr="007165FB">
      <w:rPr>
        <w:rFonts w:ascii="Century Gothic" w:hAnsi="Century Gothic"/>
        <w:color w:val="595959" w:themeColor="text1" w:themeTint="A6"/>
        <w:sz w:val="16"/>
        <w:szCs w:val="16"/>
      </w:rPr>
      <w:t>Jean-Louis Macouillard</w:t>
    </w:r>
  </w:p>
  <w:p w:rsidR="009F021E" w:rsidRPr="007165FB" w:rsidRDefault="009F021E" w:rsidP="00EB1CE9">
    <w:pPr>
      <w:pBdr>
        <w:left w:val="single" w:sz="4" w:space="4" w:color="7D0903"/>
      </w:pBdr>
      <w:tabs>
        <w:tab w:val="left" w:pos="142"/>
      </w:tabs>
      <w:ind w:left="-993"/>
      <w:jc w:val="left"/>
      <w:rPr>
        <w:rFonts w:ascii="Century Gothic" w:hAnsi="Century Gothic"/>
        <w:color w:val="595959" w:themeColor="text1" w:themeTint="A6"/>
        <w:sz w:val="16"/>
        <w:szCs w:val="16"/>
      </w:rPr>
    </w:pPr>
    <w:r w:rsidRPr="007165FB">
      <w:rPr>
        <w:rFonts w:ascii="Century Gothic" w:hAnsi="Century Gothic"/>
        <w:color w:val="595959" w:themeColor="text1" w:themeTint="A6"/>
        <w:sz w:val="16"/>
        <w:szCs w:val="16"/>
      </w:rPr>
      <w:t xml:space="preserve">Capucine Darcq </w:t>
    </w:r>
  </w:p>
  <w:p w:rsidR="009F021E" w:rsidRPr="007165FB" w:rsidRDefault="009F021E" w:rsidP="00EB1CE9">
    <w:pPr>
      <w:pBdr>
        <w:left w:val="single" w:sz="4" w:space="4" w:color="7D0903"/>
      </w:pBdr>
      <w:tabs>
        <w:tab w:val="left" w:pos="142"/>
      </w:tabs>
      <w:ind w:left="-993"/>
      <w:jc w:val="left"/>
      <w:rPr>
        <w:rFonts w:ascii="Century Gothic" w:hAnsi="Century Gothic"/>
        <w:color w:val="595959" w:themeColor="text1" w:themeTint="A6"/>
        <w:sz w:val="16"/>
        <w:szCs w:val="16"/>
      </w:rPr>
    </w:pPr>
    <w:r w:rsidRPr="007165FB">
      <w:rPr>
        <w:rFonts w:ascii="Century Gothic" w:hAnsi="Century Gothic"/>
        <w:color w:val="595959" w:themeColor="text1" w:themeTint="A6"/>
        <w:sz w:val="16"/>
        <w:szCs w:val="16"/>
      </w:rPr>
      <w:t>Guillaume Bernard</w:t>
    </w:r>
  </w:p>
  <w:p w:rsidR="009F021E" w:rsidRPr="007165FB" w:rsidRDefault="009F021E" w:rsidP="00EB1CE9">
    <w:pPr>
      <w:pBdr>
        <w:left w:val="single" w:sz="4" w:space="4" w:color="7D0903"/>
      </w:pBdr>
      <w:tabs>
        <w:tab w:val="left" w:pos="142"/>
      </w:tabs>
      <w:ind w:left="-993"/>
      <w:jc w:val="left"/>
      <w:rPr>
        <w:rFonts w:ascii="Century Gothic" w:hAnsi="Century Gothic"/>
        <w:i/>
        <w:color w:val="595959" w:themeColor="text1" w:themeTint="A6"/>
        <w:sz w:val="16"/>
        <w:szCs w:val="16"/>
      </w:rPr>
    </w:pPr>
    <w:r w:rsidRPr="007165FB">
      <w:rPr>
        <w:rFonts w:ascii="Century Gothic" w:hAnsi="Century Gothic"/>
        <w:color w:val="595959" w:themeColor="text1" w:themeTint="A6"/>
        <w:sz w:val="16"/>
        <w:szCs w:val="16"/>
      </w:rPr>
      <w:t xml:space="preserve">Chloé Dupin </w:t>
    </w:r>
    <w:r w:rsidRPr="007165FB">
      <w:rPr>
        <w:rFonts w:ascii="Century Gothic" w:hAnsi="Century Gothic"/>
        <w:i/>
        <w:color w:val="595959" w:themeColor="text1" w:themeTint="A6"/>
        <w:sz w:val="16"/>
        <w:szCs w:val="16"/>
      </w:rPr>
      <w:t>(Marseille)</w:t>
    </w:r>
  </w:p>
  <w:p w:rsidR="0045645B" w:rsidRDefault="0045645B" w:rsidP="00D61CE4">
    <w:pPr>
      <w:pStyle w:val="En-tte"/>
      <w:ind w:left="-1134"/>
      <w:jc w:val="center"/>
      <w:rPr>
        <w:rFonts w:ascii="Century Gothic" w:hAnsi="Century Gothic"/>
        <w:color w:val="595959" w:themeColor="text1" w:themeTint="A6"/>
        <w:sz w:val="14"/>
        <w:szCs w:val="14"/>
      </w:rPr>
    </w:pPr>
  </w:p>
  <w:p w:rsidR="00680928" w:rsidRDefault="00680928" w:rsidP="00F31EB3">
    <w:pPr>
      <w:pStyle w:val="En-tte"/>
      <w:ind w:left="-1134"/>
      <w:rPr>
        <w:rFonts w:ascii="Century Gothic" w:hAnsi="Century Gothic"/>
        <w:color w:val="595959" w:themeColor="text1" w:themeTint="A6"/>
        <w:sz w:val="14"/>
        <w:szCs w:val="14"/>
      </w:rPr>
    </w:pPr>
  </w:p>
  <w:p w:rsidR="00F941B0" w:rsidRDefault="00F941B0" w:rsidP="00F31EB3">
    <w:pPr>
      <w:pStyle w:val="En-tte"/>
      <w:ind w:left="-1134"/>
      <w:rPr>
        <w:rFonts w:ascii="Century Gothic" w:hAnsi="Century Gothic"/>
        <w:color w:val="595959" w:themeColor="text1" w:themeTint="A6"/>
        <w:sz w:val="14"/>
        <w:szCs w:val="14"/>
      </w:rPr>
    </w:pPr>
  </w:p>
  <w:p w:rsidR="00F941B0" w:rsidRDefault="00F941B0" w:rsidP="00F31EB3">
    <w:pPr>
      <w:pStyle w:val="En-tte"/>
      <w:ind w:left="-1134"/>
      <w:rPr>
        <w:rFonts w:ascii="Century Gothic" w:hAnsi="Century Gothic"/>
        <w:color w:val="595959" w:themeColor="text1" w:themeTint="A6"/>
        <w:sz w:val="14"/>
        <w:szCs w:val="14"/>
      </w:rPr>
    </w:pPr>
  </w:p>
  <w:p w:rsidR="00F941B0" w:rsidRDefault="00F941B0" w:rsidP="00F31EB3">
    <w:pPr>
      <w:pStyle w:val="En-tte"/>
      <w:ind w:left="-1134"/>
      <w:rPr>
        <w:rFonts w:ascii="Century Gothic" w:hAnsi="Century Gothic"/>
        <w:color w:val="595959" w:themeColor="text1" w:themeTint="A6"/>
        <w:sz w:val="14"/>
        <w:szCs w:val="14"/>
      </w:rPr>
    </w:pPr>
  </w:p>
  <w:p w:rsidR="00F941B0" w:rsidRDefault="00F941B0" w:rsidP="00F31EB3">
    <w:pPr>
      <w:pStyle w:val="En-tte"/>
      <w:ind w:left="-1134"/>
      <w:rPr>
        <w:rFonts w:ascii="Century Gothic" w:hAnsi="Century Gothic"/>
        <w:color w:val="595959" w:themeColor="text1" w:themeTint="A6"/>
        <w:sz w:val="14"/>
        <w:szCs w:val="14"/>
      </w:rPr>
    </w:pPr>
  </w:p>
  <w:p w:rsidR="00F941B0" w:rsidRDefault="00F941B0" w:rsidP="00F31EB3">
    <w:pPr>
      <w:pStyle w:val="En-tte"/>
      <w:ind w:left="-1134"/>
      <w:rPr>
        <w:rFonts w:ascii="Century Gothic" w:hAnsi="Century Gothic"/>
        <w:color w:val="595959" w:themeColor="text1" w:themeTint="A6"/>
        <w:sz w:val="14"/>
        <w:szCs w:val="14"/>
      </w:rPr>
    </w:pPr>
  </w:p>
  <w:p w:rsidR="00F941B0" w:rsidRDefault="00F941B0" w:rsidP="00F31EB3">
    <w:pPr>
      <w:pStyle w:val="En-tte"/>
      <w:ind w:left="-1134"/>
      <w:rPr>
        <w:rFonts w:ascii="Century Gothic" w:hAnsi="Century Gothic"/>
        <w:color w:val="595959" w:themeColor="text1" w:themeTint="A6"/>
        <w:sz w:val="14"/>
        <w:szCs w:val="14"/>
      </w:rPr>
    </w:pPr>
  </w:p>
  <w:p w:rsidR="00F941B0" w:rsidRDefault="00F941B0" w:rsidP="00F31EB3">
    <w:pPr>
      <w:pStyle w:val="En-tte"/>
      <w:ind w:left="-1134"/>
      <w:rPr>
        <w:rFonts w:ascii="Century Gothic" w:hAnsi="Century Gothic"/>
        <w:color w:val="595959" w:themeColor="text1" w:themeTint="A6"/>
        <w:sz w:val="14"/>
        <w:szCs w:val="14"/>
      </w:rPr>
    </w:pPr>
  </w:p>
  <w:p w:rsidR="00F941B0" w:rsidRDefault="00F941B0" w:rsidP="00F31EB3">
    <w:pPr>
      <w:pStyle w:val="En-tte"/>
      <w:ind w:left="-1134"/>
      <w:rPr>
        <w:rFonts w:ascii="Century Gothic" w:hAnsi="Century Gothic"/>
        <w:color w:val="595959" w:themeColor="text1" w:themeTint="A6"/>
        <w:sz w:val="14"/>
        <w:szCs w:val="14"/>
      </w:rPr>
    </w:pPr>
  </w:p>
  <w:p w:rsidR="00F941B0" w:rsidRDefault="00F941B0" w:rsidP="00F31EB3">
    <w:pPr>
      <w:pStyle w:val="En-tte"/>
      <w:ind w:left="-1134"/>
      <w:rPr>
        <w:rFonts w:ascii="Century Gothic" w:hAnsi="Century Gothic"/>
        <w:color w:val="595959" w:themeColor="text1" w:themeTint="A6"/>
        <w:sz w:val="14"/>
        <w:szCs w:val="14"/>
      </w:rPr>
    </w:pPr>
  </w:p>
  <w:p w:rsidR="00F941B0" w:rsidRDefault="00F941B0" w:rsidP="00F31EB3">
    <w:pPr>
      <w:pStyle w:val="En-tte"/>
      <w:ind w:left="-1134"/>
      <w:rPr>
        <w:rFonts w:ascii="Century Gothic" w:hAnsi="Century Gothic"/>
        <w:color w:val="595959" w:themeColor="text1" w:themeTint="A6"/>
        <w:sz w:val="14"/>
        <w:szCs w:val="14"/>
      </w:rPr>
    </w:pPr>
  </w:p>
  <w:p w:rsidR="00F941B0" w:rsidRDefault="00F941B0" w:rsidP="00F31EB3">
    <w:pPr>
      <w:pStyle w:val="En-tte"/>
      <w:ind w:left="-1134"/>
      <w:rPr>
        <w:rFonts w:ascii="Century Gothic" w:hAnsi="Century Gothic"/>
        <w:color w:val="595959" w:themeColor="text1" w:themeTint="A6"/>
        <w:sz w:val="14"/>
        <w:szCs w:val="14"/>
      </w:rPr>
    </w:pPr>
  </w:p>
  <w:p w:rsidR="00F941B0" w:rsidRDefault="00F941B0" w:rsidP="00F31EB3">
    <w:pPr>
      <w:pStyle w:val="En-tte"/>
      <w:ind w:left="-1134"/>
      <w:rPr>
        <w:rFonts w:ascii="Century Gothic" w:hAnsi="Century Gothic"/>
        <w:color w:val="595959" w:themeColor="text1" w:themeTint="A6"/>
        <w:sz w:val="14"/>
        <w:szCs w:val="14"/>
      </w:rPr>
    </w:pPr>
  </w:p>
  <w:p w:rsidR="00F941B0" w:rsidRDefault="00F941B0" w:rsidP="00F31EB3">
    <w:pPr>
      <w:pStyle w:val="En-tte"/>
      <w:ind w:left="-1134"/>
      <w:rPr>
        <w:rFonts w:ascii="Century Gothic" w:hAnsi="Century Gothic"/>
        <w:color w:val="595959" w:themeColor="text1" w:themeTint="A6"/>
        <w:sz w:val="14"/>
        <w:szCs w:val="14"/>
      </w:rPr>
    </w:pPr>
  </w:p>
  <w:p w:rsidR="00F941B0" w:rsidRDefault="00F941B0" w:rsidP="00F31EB3">
    <w:pPr>
      <w:pStyle w:val="En-tte"/>
      <w:ind w:left="-1134"/>
      <w:rPr>
        <w:rFonts w:ascii="Century Gothic" w:hAnsi="Century Gothic"/>
        <w:color w:val="595959" w:themeColor="text1" w:themeTint="A6"/>
        <w:sz w:val="14"/>
        <w:szCs w:val="14"/>
      </w:rPr>
    </w:pPr>
  </w:p>
  <w:p w:rsidR="00F941B0" w:rsidRDefault="00F941B0" w:rsidP="00F31EB3">
    <w:pPr>
      <w:pStyle w:val="En-tte"/>
      <w:ind w:left="-1134"/>
      <w:rPr>
        <w:rFonts w:ascii="Century Gothic" w:hAnsi="Century Gothic"/>
        <w:color w:val="595959" w:themeColor="text1" w:themeTint="A6"/>
        <w:sz w:val="14"/>
        <w:szCs w:val="14"/>
      </w:rPr>
    </w:pPr>
  </w:p>
  <w:p w:rsidR="00F941B0" w:rsidRDefault="00F941B0" w:rsidP="00F31EB3">
    <w:pPr>
      <w:pStyle w:val="En-tte"/>
      <w:ind w:left="-1134"/>
      <w:rPr>
        <w:rFonts w:ascii="Century Gothic" w:hAnsi="Century Gothic"/>
        <w:color w:val="595959" w:themeColor="text1" w:themeTint="A6"/>
        <w:sz w:val="14"/>
        <w:szCs w:val="14"/>
      </w:rPr>
    </w:pPr>
  </w:p>
  <w:p w:rsidR="00F941B0" w:rsidRDefault="00F941B0" w:rsidP="00F31EB3">
    <w:pPr>
      <w:pStyle w:val="En-tte"/>
      <w:ind w:left="-1134"/>
      <w:rPr>
        <w:rFonts w:ascii="Century Gothic" w:hAnsi="Century Gothic"/>
        <w:color w:val="595959" w:themeColor="text1" w:themeTint="A6"/>
        <w:sz w:val="14"/>
        <w:szCs w:val="14"/>
      </w:rPr>
    </w:pPr>
  </w:p>
  <w:p w:rsidR="00F941B0" w:rsidRPr="008453B4" w:rsidRDefault="00F941B0" w:rsidP="00F31EB3">
    <w:pPr>
      <w:pStyle w:val="En-tte"/>
      <w:ind w:left="-1134"/>
      <w:rPr>
        <w:rFonts w:ascii="Century Gothic" w:hAnsi="Century Gothic"/>
        <w:color w:val="595959" w:themeColor="text1" w:themeTint="A6"/>
        <w:sz w:val="14"/>
        <w:szCs w:val="14"/>
      </w:rPr>
    </w:pPr>
  </w:p>
  <w:p w:rsidR="004D3E1D" w:rsidRDefault="00BE1084" w:rsidP="004D3E1D">
    <w:pPr>
      <w:pBdr>
        <w:left w:val="single" w:sz="4" w:space="4" w:color="7D0903"/>
      </w:pBdr>
      <w:tabs>
        <w:tab w:val="left" w:pos="142"/>
      </w:tabs>
      <w:ind w:left="-993"/>
      <w:jc w:val="left"/>
      <w:rPr>
        <w:rFonts w:ascii="Century Gothic" w:hAnsi="Century Gothic"/>
        <w:b/>
        <w:color w:val="595959" w:themeColor="text1" w:themeTint="A6"/>
        <w:sz w:val="16"/>
        <w:szCs w:val="16"/>
        <w:u w:val="single"/>
      </w:rPr>
    </w:pPr>
    <w:r w:rsidRPr="005D413E">
      <w:rPr>
        <w:rFonts w:ascii="Century Gothic" w:hAnsi="Century Gothic"/>
        <w:b/>
        <w:color w:val="595959" w:themeColor="text1" w:themeTint="A6"/>
        <w:sz w:val="16"/>
        <w:szCs w:val="16"/>
        <w:u w:val="single"/>
      </w:rPr>
      <w:t>Merci d’adresser toute</w:t>
    </w:r>
  </w:p>
  <w:p w:rsidR="00BE1084" w:rsidRPr="004D3E1D" w:rsidRDefault="00BE1084" w:rsidP="004D3E1D">
    <w:pPr>
      <w:pBdr>
        <w:left w:val="single" w:sz="4" w:space="4" w:color="7D0903"/>
      </w:pBdr>
      <w:tabs>
        <w:tab w:val="left" w:pos="142"/>
      </w:tabs>
      <w:ind w:left="-993"/>
      <w:jc w:val="left"/>
      <w:rPr>
        <w:rFonts w:ascii="Century Gothic" w:hAnsi="Century Gothic"/>
        <w:b/>
        <w:color w:val="595959" w:themeColor="text1" w:themeTint="A6"/>
        <w:sz w:val="16"/>
        <w:szCs w:val="16"/>
        <w:u w:val="single"/>
      </w:rPr>
    </w:pPr>
    <w:r w:rsidRPr="004D3E1D">
      <w:rPr>
        <w:rFonts w:ascii="Century Gothic" w:hAnsi="Century Gothic"/>
        <w:b/>
        <w:color w:val="595959" w:themeColor="text1" w:themeTint="A6"/>
        <w:sz w:val="16"/>
        <w:szCs w:val="16"/>
        <w:u w:val="single"/>
      </w:rPr>
      <w:t>correspondance</w:t>
    </w:r>
    <w:r w:rsidR="00461B7C" w:rsidRPr="004D3E1D">
      <w:rPr>
        <w:rFonts w:ascii="Century Gothic" w:hAnsi="Century Gothic"/>
        <w:b/>
        <w:color w:val="595959" w:themeColor="text1" w:themeTint="A6"/>
        <w:sz w:val="16"/>
        <w:szCs w:val="16"/>
        <w:u w:val="single"/>
      </w:rPr>
      <w:t xml:space="preserve"> </w:t>
    </w:r>
    <w:r w:rsidR="00FF163B">
      <w:rPr>
        <w:rFonts w:ascii="Century Gothic" w:hAnsi="Century Gothic"/>
        <w:b/>
        <w:color w:val="595959" w:themeColor="text1" w:themeTint="A6"/>
        <w:sz w:val="16"/>
        <w:szCs w:val="16"/>
        <w:u w:val="single"/>
      </w:rPr>
      <w:t>à</w:t>
    </w:r>
    <w:r w:rsidRPr="004D3E1D">
      <w:rPr>
        <w:rFonts w:ascii="Century Gothic" w:hAnsi="Century Gothic"/>
        <w:b/>
        <w:color w:val="595959" w:themeColor="text1" w:themeTint="A6"/>
        <w:sz w:val="16"/>
        <w:szCs w:val="16"/>
      </w:rPr>
      <w:t xml:space="preserve"> : </w:t>
    </w:r>
  </w:p>
  <w:p w:rsidR="00BE1084" w:rsidRDefault="00BE1084" w:rsidP="00BE1084">
    <w:pPr>
      <w:pBdr>
        <w:left w:val="single" w:sz="4" w:space="4" w:color="7D0903"/>
      </w:pBdr>
      <w:tabs>
        <w:tab w:val="left" w:pos="142"/>
      </w:tabs>
      <w:ind w:left="-993"/>
      <w:jc w:val="left"/>
      <w:rPr>
        <w:rFonts w:ascii="Century Gothic" w:hAnsi="Century Gothic"/>
        <w:b/>
        <w:color w:val="595959" w:themeColor="text1" w:themeTint="A6"/>
        <w:sz w:val="16"/>
        <w:szCs w:val="16"/>
      </w:rPr>
    </w:pPr>
    <w:r w:rsidRPr="00BE1084">
      <w:rPr>
        <w:rFonts w:ascii="Century Gothic" w:hAnsi="Century Gothic"/>
        <w:b/>
        <w:color w:val="595959" w:themeColor="text1" w:themeTint="A6"/>
        <w:sz w:val="16"/>
        <w:szCs w:val="16"/>
      </w:rPr>
      <w:t>Cabinet</w:t>
    </w:r>
    <w:r>
      <w:rPr>
        <w:rFonts w:ascii="Century Gothic" w:hAnsi="Century Gothic"/>
        <w:b/>
        <w:color w:val="595959" w:themeColor="text1" w:themeTint="A6"/>
        <w:spacing w:val="20"/>
        <w:sz w:val="16"/>
        <w:szCs w:val="16"/>
      </w:rPr>
      <w:t xml:space="preserve"> </w:t>
    </w:r>
    <w:r w:rsidRPr="00FE377C">
      <w:rPr>
        <w:rFonts w:ascii="Century Gothic" w:hAnsi="Century Gothic"/>
        <w:b/>
        <w:color w:val="595959" w:themeColor="text1" w:themeTint="A6"/>
        <w:spacing w:val="20"/>
        <w:sz w:val="16"/>
        <w:szCs w:val="16"/>
      </w:rPr>
      <w:t>TTLA</w:t>
    </w:r>
    <w:r w:rsidRPr="00E3176C">
      <w:rPr>
        <w:rFonts w:ascii="Century Gothic" w:hAnsi="Century Gothic"/>
        <w:b/>
        <w:color w:val="595959" w:themeColor="text1" w:themeTint="A6"/>
        <w:sz w:val="16"/>
        <w:szCs w:val="16"/>
      </w:rPr>
      <w:t xml:space="preserve"> </w:t>
    </w:r>
    <w:r>
      <w:rPr>
        <w:rFonts w:ascii="Century Gothic" w:hAnsi="Century Gothic"/>
        <w:b/>
        <w:color w:val="595959" w:themeColor="text1" w:themeTint="A6"/>
        <w:sz w:val="16"/>
        <w:szCs w:val="16"/>
      </w:rPr>
      <w:t>Paris</w:t>
    </w:r>
  </w:p>
  <w:p w:rsidR="00BE1084" w:rsidRPr="005D413E" w:rsidRDefault="00BE1084" w:rsidP="00BE1084">
    <w:pPr>
      <w:pBdr>
        <w:left w:val="single" w:sz="4" w:space="4" w:color="7D0903"/>
      </w:pBdr>
      <w:tabs>
        <w:tab w:val="left" w:pos="142"/>
      </w:tabs>
      <w:ind w:left="-993"/>
      <w:jc w:val="left"/>
      <w:rPr>
        <w:rFonts w:ascii="Century Gothic" w:hAnsi="Century Gothic"/>
        <w:b/>
        <w:color w:val="595959" w:themeColor="text1" w:themeTint="A6"/>
        <w:sz w:val="16"/>
        <w:szCs w:val="16"/>
      </w:rPr>
    </w:pPr>
    <w:r w:rsidRPr="005D413E">
      <w:rPr>
        <w:rFonts w:ascii="Century Gothic" w:hAnsi="Century Gothic"/>
        <w:b/>
        <w:color w:val="595959" w:themeColor="text1" w:themeTint="A6"/>
        <w:sz w:val="16"/>
        <w:szCs w:val="16"/>
      </w:rPr>
      <w:t>29</w:t>
    </w:r>
    <w:r>
      <w:rPr>
        <w:rFonts w:ascii="Century Gothic" w:hAnsi="Century Gothic"/>
        <w:b/>
        <w:color w:val="595959" w:themeColor="text1" w:themeTint="A6"/>
        <w:sz w:val="16"/>
        <w:szCs w:val="16"/>
      </w:rPr>
      <w:t>,</w:t>
    </w:r>
    <w:r w:rsidRPr="005D413E">
      <w:rPr>
        <w:rFonts w:ascii="Century Gothic" w:hAnsi="Century Gothic"/>
        <w:b/>
        <w:color w:val="595959" w:themeColor="text1" w:themeTint="A6"/>
        <w:sz w:val="16"/>
        <w:szCs w:val="16"/>
      </w:rPr>
      <w:t xml:space="preserve"> rue des Pyramides</w:t>
    </w:r>
  </w:p>
  <w:p w:rsidR="00BE1084" w:rsidRPr="005D413E" w:rsidRDefault="00BE1084" w:rsidP="00BE1084">
    <w:pPr>
      <w:pBdr>
        <w:left w:val="single" w:sz="4" w:space="4" w:color="7D0903"/>
      </w:pBdr>
      <w:tabs>
        <w:tab w:val="left" w:pos="142"/>
      </w:tabs>
      <w:ind w:left="-993"/>
      <w:jc w:val="left"/>
      <w:rPr>
        <w:rFonts w:ascii="Century Gothic" w:hAnsi="Century Gothic"/>
        <w:b/>
        <w:color w:val="595959" w:themeColor="text1" w:themeTint="A6"/>
        <w:sz w:val="16"/>
        <w:szCs w:val="16"/>
      </w:rPr>
    </w:pPr>
    <w:r w:rsidRPr="005D413E">
      <w:rPr>
        <w:rFonts w:ascii="Century Gothic" w:hAnsi="Century Gothic"/>
        <w:b/>
        <w:color w:val="595959" w:themeColor="text1" w:themeTint="A6"/>
        <w:sz w:val="16"/>
        <w:szCs w:val="16"/>
      </w:rPr>
      <w:t>75001 PARIS</w:t>
    </w:r>
  </w:p>
  <w:p w:rsidR="00BE1084" w:rsidRPr="005D413E" w:rsidRDefault="00BE1084" w:rsidP="00BE1084">
    <w:pPr>
      <w:pBdr>
        <w:left w:val="single" w:sz="4" w:space="4" w:color="7D0903"/>
      </w:pBdr>
      <w:tabs>
        <w:tab w:val="left" w:pos="-426"/>
        <w:tab w:val="left" w:pos="426"/>
      </w:tabs>
      <w:ind w:left="-993"/>
      <w:jc w:val="left"/>
      <w:rPr>
        <w:rFonts w:ascii="Century Gothic" w:hAnsi="Century Gothic"/>
        <w:b/>
        <w:color w:val="595959" w:themeColor="text1" w:themeTint="A6"/>
        <w:sz w:val="16"/>
        <w:szCs w:val="16"/>
      </w:rPr>
    </w:pPr>
    <w:r>
      <w:rPr>
        <w:rFonts w:ascii="Century Gothic" w:hAnsi="Century Gothic"/>
        <w:b/>
        <w:color w:val="595959" w:themeColor="text1" w:themeTint="A6"/>
        <w:sz w:val="16"/>
        <w:szCs w:val="16"/>
      </w:rPr>
      <w:t>Tél. :</w:t>
    </w:r>
    <w:r w:rsidRPr="005D413E">
      <w:rPr>
        <w:rFonts w:ascii="Century Gothic" w:hAnsi="Century Gothic"/>
        <w:b/>
        <w:color w:val="595959" w:themeColor="text1" w:themeTint="A6"/>
        <w:sz w:val="16"/>
        <w:szCs w:val="16"/>
      </w:rPr>
      <w:t xml:space="preserve"> </w:t>
    </w:r>
    <w:r w:rsidRPr="005D413E">
      <w:rPr>
        <w:rFonts w:ascii="Century Gothic" w:hAnsi="Century Gothic"/>
        <w:b/>
        <w:color w:val="595959" w:themeColor="text1" w:themeTint="A6"/>
        <w:sz w:val="16"/>
        <w:szCs w:val="16"/>
      </w:rPr>
      <w:tab/>
      <w:t>01 44 32 08 20</w:t>
    </w:r>
  </w:p>
  <w:p w:rsidR="00BE1084" w:rsidRPr="005D413E" w:rsidRDefault="00BE1084" w:rsidP="00BE1084">
    <w:pPr>
      <w:pBdr>
        <w:left w:val="single" w:sz="4" w:space="4" w:color="7D0903"/>
      </w:pBdr>
      <w:tabs>
        <w:tab w:val="left" w:pos="-426"/>
      </w:tabs>
      <w:ind w:left="-993"/>
      <w:jc w:val="left"/>
      <w:rPr>
        <w:rFonts w:ascii="Century Gothic" w:hAnsi="Century Gothic"/>
        <w:b/>
        <w:color w:val="595959" w:themeColor="text1" w:themeTint="A6"/>
        <w:sz w:val="16"/>
        <w:szCs w:val="16"/>
      </w:rPr>
    </w:pPr>
    <w:r w:rsidRPr="005D413E">
      <w:rPr>
        <w:rFonts w:ascii="Century Gothic" w:hAnsi="Century Gothic"/>
        <w:b/>
        <w:color w:val="595959" w:themeColor="text1" w:themeTint="A6"/>
        <w:sz w:val="16"/>
        <w:szCs w:val="16"/>
      </w:rPr>
      <w:t>Fax</w:t>
    </w:r>
    <w:r>
      <w:rPr>
        <w:rFonts w:ascii="Century Gothic" w:hAnsi="Century Gothic"/>
        <w:b/>
        <w:color w:val="595959" w:themeColor="text1" w:themeTint="A6"/>
        <w:sz w:val="16"/>
        <w:szCs w:val="16"/>
      </w:rPr>
      <w:t> :</w:t>
    </w:r>
    <w:r w:rsidRPr="005D413E">
      <w:rPr>
        <w:rFonts w:ascii="Century Gothic" w:hAnsi="Century Gothic"/>
        <w:b/>
        <w:color w:val="595959" w:themeColor="text1" w:themeTint="A6"/>
        <w:sz w:val="16"/>
        <w:szCs w:val="16"/>
      </w:rPr>
      <w:tab/>
      <w:t>01 40 46 82 80</w:t>
    </w:r>
  </w:p>
  <w:p w:rsidR="00BE1084" w:rsidRPr="005D413E" w:rsidRDefault="00BE1084" w:rsidP="00BE1084">
    <w:pPr>
      <w:pBdr>
        <w:left w:val="single" w:sz="4" w:space="4" w:color="7D0903"/>
      </w:pBdr>
      <w:tabs>
        <w:tab w:val="left" w:pos="142"/>
      </w:tabs>
      <w:ind w:left="-993"/>
      <w:jc w:val="left"/>
      <w:rPr>
        <w:rFonts w:ascii="Century Gothic" w:hAnsi="Century Gothic"/>
        <w:b/>
        <w:color w:val="595959" w:themeColor="text1" w:themeTint="A6"/>
        <w:sz w:val="16"/>
        <w:szCs w:val="16"/>
      </w:rPr>
    </w:pPr>
    <w:r w:rsidRPr="005D413E">
      <w:rPr>
        <w:rFonts w:ascii="Century Gothic" w:hAnsi="Century Gothic"/>
        <w:b/>
        <w:color w:val="595959" w:themeColor="text1" w:themeTint="A6"/>
        <w:sz w:val="16"/>
        <w:szCs w:val="16"/>
      </w:rPr>
      <w:t>Toque P268</w:t>
    </w:r>
  </w:p>
  <w:p w:rsidR="00BE1084" w:rsidRDefault="00BE1084" w:rsidP="00BE1084">
    <w:pPr>
      <w:pBdr>
        <w:left w:val="single" w:sz="4" w:space="4" w:color="7D0903"/>
      </w:pBdr>
      <w:tabs>
        <w:tab w:val="left" w:pos="142"/>
      </w:tabs>
      <w:ind w:left="-993"/>
      <w:jc w:val="left"/>
      <w:rPr>
        <w:rFonts w:ascii="Century Gothic" w:hAnsi="Century Gothic"/>
        <w:b/>
        <w:color w:val="595959" w:themeColor="text1" w:themeTint="A6"/>
        <w:sz w:val="16"/>
        <w:szCs w:val="16"/>
      </w:rPr>
    </w:pPr>
  </w:p>
  <w:p w:rsidR="00BE1084" w:rsidRDefault="00BE1084" w:rsidP="00BE1084">
    <w:pPr>
      <w:pBdr>
        <w:left w:val="single" w:sz="4" w:space="4" w:color="7D0903"/>
      </w:pBdr>
      <w:tabs>
        <w:tab w:val="left" w:pos="142"/>
      </w:tabs>
      <w:ind w:left="-993"/>
      <w:jc w:val="left"/>
      <w:rPr>
        <w:rFonts w:ascii="Century Gothic" w:hAnsi="Century Gothic"/>
        <w:b/>
        <w:color w:val="595959" w:themeColor="text1" w:themeTint="A6"/>
        <w:sz w:val="16"/>
        <w:szCs w:val="16"/>
      </w:rPr>
    </w:pPr>
  </w:p>
  <w:p w:rsidR="00BE1084" w:rsidRDefault="00BE1084" w:rsidP="00BE1084">
    <w:pPr>
      <w:pBdr>
        <w:left w:val="single" w:sz="4" w:space="4" w:color="7D0903"/>
      </w:pBdr>
      <w:tabs>
        <w:tab w:val="left" w:pos="142"/>
      </w:tabs>
      <w:ind w:left="-993"/>
      <w:jc w:val="left"/>
      <w:rPr>
        <w:rFonts w:ascii="Century Gothic" w:hAnsi="Century Gothic"/>
        <w:b/>
        <w:color w:val="595959" w:themeColor="text1" w:themeTint="A6"/>
        <w:sz w:val="16"/>
        <w:szCs w:val="16"/>
      </w:rPr>
    </w:pPr>
  </w:p>
  <w:p w:rsidR="00BE1084" w:rsidRPr="00FE377C" w:rsidRDefault="00BE1084" w:rsidP="00BE1084">
    <w:pPr>
      <w:pBdr>
        <w:left w:val="single" w:sz="4" w:space="4" w:color="7D0903"/>
      </w:pBdr>
      <w:tabs>
        <w:tab w:val="left" w:pos="142"/>
      </w:tabs>
      <w:ind w:left="-993"/>
      <w:jc w:val="left"/>
      <w:rPr>
        <w:rFonts w:ascii="Century Gothic" w:hAnsi="Century Gothic"/>
        <w:color w:val="595959" w:themeColor="text1" w:themeTint="A6"/>
        <w:sz w:val="16"/>
        <w:szCs w:val="16"/>
      </w:rPr>
    </w:pPr>
    <w:r w:rsidRPr="00BE1084">
      <w:rPr>
        <w:rFonts w:ascii="Century Gothic" w:hAnsi="Century Gothic"/>
        <w:color w:val="595959" w:themeColor="text1" w:themeTint="A6"/>
        <w:sz w:val="16"/>
        <w:szCs w:val="16"/>
      </w:rPr>
      <w:t>Cabinet</w:t>
    </w:r>
    <w:r>
      <w:rPr>
        <w:rFonts w:ascii="Century Gothic" w:hAnsi="Century Gothic"/>
        <w:color w:val="595959" w:themeColor="text1" w:themeTint="A6"/>
        <w:spacing w:val="20"/>
        <w:sz w:val="16"/>
        <w:szCs w:val="16"/>
      </w:rPr>
      <w:t xml:space="preserve"> </w:t>
    </w:r>
    <w:r w:rsidRPr="00FE377C">
      <w:rPr>
        <w:rFonts w:ascii="Century Gothic" w:hAnsi="Century Gothic"/>
        <w:color w:val="595959" w:themeColor="text1" w:themeTint="A6"/>
        <w:spacing w:val="20"/>
        <w:sz w:val="16"/>
        <w:szCs w:val="16"/>
      </w:rPr>
      <w:t>TTLA</w:t>
    </w:r>
    <w:r w:rsidR="00E3176C" w:rsidRPr="00E3176C">
      <w:rPr>
        <w:rFonts w:ascii="Century Gothic" w:hAnsi="Century Gothic"/>
        <w:color w:val="595959" w:themeColor="text1" w:themeTint="A6"/>
        <w:sz w:val="16"/>
        <w:szCs w:val="16"/>
      </w:rPr>
      <w:t xml:space="preserve"> </w:t>
    </w:r>
    <w:r w:rsidRPr="00FE377C">
      <w:rPr>
        <w:rFonts w:ascii="Century Gothic" w:hAnsi="Century Gothic"/>
        <w:color w:val="595959" w:themeColor="text1" w:themeTint="A6"/>
        <w:sz w:val="16"/>
        <w:szCs w:val="16"/>
      </w:rPr>
      <w:t>Marseille</w:t>
    </w:r>
  </w:p>
  <w:p w:rsidR="00BE1084" w:rsidRPr="00DE2F6B" w:rsidRDefault="00BE1084" w:rsidP="00BE1084">
    <w:pPr>
      <w:pBdr>
        <w:left w:val="single" w:sz="4" w:space="4" w:color="7D0903"/>
      </w:pBdr>
      <w:tabs>
        <w:tab w:val="left" w:pos="142"/>
      </w:tabs>
      <w:ind w:left="-993"/>
      <w:jc w:val="left"/>
      <w:rPr>
        <w:rFonts w:ascii="Century Gothic" w:hAnsi="Century Gothic"/>
        <w:color w:val="595959" w:themeColor="text1" w:themeTint="A6"/>
        <w:sz w:val="16"/>
        <w:szCs w:val="16"/>
      </w:rPr>
    </w:pPr>
    <w:r>
      <w:rPr>
        <w:rFonts w:ascii="Century Gothic" w:hAnsi="Century Gothic"/>
        <w:color w:val="595959" w:themeColor="text1" w:themeTint="A6"/>
        <w:sz w:val="16"/>
        <w:szCs w:val="16"/>
      </w:rPr>
      <w:t>35, cours Pierre Puget</w:t>
    </w:r>
  </w:p>
  <w:p w:rsidR="00BE1084" w:rsidRPr="00DE2F6B" w:rsidRDefault="00BE1084" w:rsidP="00BE1084">
    <w:pPr>
      <w:pBdr>
        <w:left w:val="single" w:sz="4" w:space="4" w:color="7D0903"/>
      </w:pBdr>
      <w:tabs>
        <w:tab w:val="left" w:pos="142"/>
      </w:tabs>
      <w:ind w:left="-993"/>
      <w:jc w:val="left"/>
      <w:rPr>
        <w:rFonts w:ascii="Century Gothic" w:hAnsi="Century Gothic"/>
        <w:color w:val="595959" w:themeColor="text1" w:themeTint="A6"/>
        <w:sz w:val="16"/>
        <w:szCs w:val="16"/>
      </w:rPr>
    </w:pPr>
    <w:r w:rsidRPr="00DE2F6B">
      <w:rPr>
        <w:rFonts w:ascii="Century Gothic" w:hAnsi="Century Gothic"/>
        <w:color w:val="595959" w:themeColor="text1" w:themeTint="A6"/>
        <w:sz w:val="16"/>
        <w:szCs w:val="16"/>
      </w:rPr>
      <w:t>13006</w:t>
    </w:r>
    <w:r>
      <w:rPr>
        <w:rFonts w:ascii="Century Gothic" w:hAnsi="Century Gothic"/>
        <w:color w:val="595959" w:themeColor="text1" w:themeTint="A6"/>
        <w:sz w:val="16"/>
        <w:szCs w:val="16"/>
      </w:rPr>
      <w:t xml:space="preserve"> </w:t>
    </w:r>
    <w:r w:rsidRPr="00DE2F6B">
      <w:rPr>
        <w:rFonts w:ascii="Century Gothic" w:hAnsi="Century Gothic"/>
        <w:color w:val="595959" w:themeColor="text1" w:themeTint="A6"/>
        <w:sz w:val="16"/>
        <w:szCs w:val="16"/>
      </w:rPr>
      <w:t>MARSEILLE</w:t>
    </w:r>
  </w:p>
  <w:p w:rsidR="00BE1084" w:rsidRPr="00DE2F6B" w:rsidRDefault="00BE1084" w:rsidP="00BE1084">
    <w:pPr>
      <w:pBdr>
        <w:left w:val="single" w:sz="4" w:space="4" w:color="7D0903"/>
      </w:pBdr>
      <w:tabs>
        <w:tab w:val="left" w:pos="-426"/>
      </w:tabs>
      <w:ind w:left="-993"/>
      <w:jc w:val="left"/>
      <w:rPr>
        <w:rFonts w:ascii="Century Gothic" w:hAnsi="Century Gothic"/>
        <w:color w:val="595959" w:themeColor="text1" w:themeTint="A6"/>
        <w:sz w:val="16"/>
        <w:szCs w:val="16"/>
      </w:rPr>
    </w:pPr>
    <w:r w:rsidRPr="00DE2F6B">
      <w:rPr>
        <w:rFonts w:ascii="Century Gothic" w:hAnsi="Century Gothic"/>
        <w:color w:val="595959" w:themeColor="text1" w:themeTint="A6"/>
        <w:sz w:val="16"/>
        <w:szCs w:val="16"/>
      </w:rPr>
      <w:t>Tél</w:t>
    </w:r>
    <w:r>
      <w:rPr>
        <w:rFonts w:ascii="Century Gothic" w:hAnsi="Century Gothic"/>
        <w:color w:val="595959" w:themeColor="text1" w:themeTint="A6"/>
        <w:sz w:val="16"/>
        <w:szCs w:val="16"/>
      </w:rPr>
      <w:t>. :</w:t>
    </w:r>
    <w:r w:rsidRPr="00DE2F6B">
      <w:rPr>
        <w:rFonts w:ascii="Century Gothic" w:hAnsi="Century Gothic"/>
        <w:color w:val="595959" w:themeColor="text1" w:themeTint="A6"/>
        <w:sz w:val="16"/>
        <w:szCs w:val="16"/>
      </w:rPr>
      <w:t xml:space="preserve"> </w:t>
    </w:r>
    <w:r>
      <w:rPr>
        <w:rFonts w:ascii="Century Gothic" w:hAnsi="Century Gothic"/>
        <w:color w:val="595959" w:themeColor="text1" w:themeTint="A6"/>
        <w:sz w:val="16"/>
        <w:szCs w:val="16"/>
      </w:rPr>
      <w:tab/>
      <w:t>04 91 81 03 60</w:t>
    </w:r>
  </w:p>
  <w:p w:rsidR="00BE1084" w:rsidRDefault="00BE1084" w:rsidP="00BE1084">
    <w:pPr>
      <w:pBdr>
        <w:left w:val="single" w:sz="4" w:space="4" w:color="7D0903"/>
      </w:pBdr>
      <w:tabs>
        <w:tab w:val="left" w:pos="-426"/>
      </w:tabs>
      <w:ind w:left="-993"/>
      <w:jc w:val="left"/>
      <w:rPr>
        <w:rFonts w:ascii="Century Gothic" w:hAnsi="Century Gothic"/>
        <w:color w:val="595959" w:themeColor="text1" w:themeTint="A6"/>
        <w:sz w:val="16"/>
        <w:szCs w:val="16"/>
      </w:rPr>
    </w:pPr>
    <w:r w:rsidRPr="00DE2F6B">
      <w:rPr>
        <w:rFonts w:ascii="Century Gothic" w:hAnsi="Century Gothic"/>
        <w:color w:val="595959" w:themeColor="text1" w:themeTint="A6"/>
        <w:sz w:val="16"/>
        <w:szCs w:val="16"/>
      </w:rPr>
      <w:t>Fax</w:t>
    </w:r>
    <w:r>
      <w:rPr>
        <w:rFonts w:ascii="Century Gothic" w:hAnsi="Century Gothic"/>
        <w:color w:val="595959" w:themeColor="text1" w:themeTint="A6"/>
        <w:sz w:val="16"/>
        <w:szCs w:val="16"/>
      </w:rPr>
      <w:t> :</w:t>
    </w:r>
    <w:r>
      <w:rPr>
        <w:rFonts w:ascii="Century Gothic" w:hAnsi="Century Gothic"/>
        <w:color w:val="595959" w:themeColor="text1" w:themeTint="A6"/>
        <w:sz w:val="16"/>
        <w:szCs w:val="16"/>
      </w:rPr>
      <w:tab/>
      <w:t>04</w:t>
    </w:r>
    <w:r w:rsidRPr="00DE2F6B">
      <w:rPr>
        <w:rFonts w:ascii="Century Gothic" w:hAnsi="Century Gothic"/>
        <w:color w:val="595959" w:themeColor="text1" w:themeTint="A6"/>
        <w:sz w:val="16"/>
        <w:szCs w:val="16"/>
      </w:rPr>
      <w:t xml:space="preserve"> 91 04 63 81</w:t>
    </w:r>
  </w:p>
  <w:p w:rsidR="00BE1084" w:rsidRDefault="00BE1084" w:rsidP="00BE1084">
    <w:pPr>
      <w:pBdr>
        <w:left w:val="single" w:sz="4" w:space="4" w:color="7D0903"/>
      </w:pBdr>
      <w:tabs>
        <w:tab w:val="left" w:pos="426"/>
      </w:tabs>
      <w:ind w:left="-993"/>
      <w:jc w:val="left"/>
      <w:rPr>
        <w:rFonts w:ascii="Century Gothic" w:hAnsi="Century Gothic"/>
        <w:color w:val="595959" w:themeColor="text1" w:themeTint="A6"/>
        <w:sz w:val="16"/>
        <w:szCs w:val="16"/>
      </w:rPr>
    </w:pPr>
  </w:p>
  <w:p w:rsidR="00BE1084" w:rsidRDefault="00BE1084" w:rsidP="00BE1084">
    <w:pPr>
      <w:pBdr>
        <w:left w:val="single" w:sz="4" w:space="4" w:color="7D0903"/>
      </w:pBdr>
      <w:tabs>
        <w:tab w:val="left" w:pos="142"/>
      </w:tabs>
      <w:ind w:left="-993"/>
      <w:jc w:val="left"/>
      <w:rPr>
        <w:rFonts w:ascii="Century Gothic" w:hAnsi="Century Gothic"/>
        <w:color w:val="595959" w:themeColor="text1" w:themeTint="A6"/>
        <w:sz w:val="16"/>
        <w:szCs w:val="16"/>
      </w:rPr>
    </w:pPr>
  </w:p>
  <w:p w:rsidR="00BE1084" w:rsidRDefault="00BE1084" w:rsidP="00BE1084">
    <w:pPr>
      <w:pBdr>
        <w:left w:val="single" w:sz="4" w:space="4" w:color="7D0903"/>
      </w:pBdr>
      <w:tabs>
        <w:tab w:val="left" w:pos="142"/>
      </w:tabs>
      <w:ind w:left="-993"/>
      <w:jc w:val="left"/>
      <w:rPr>
        <w:rFonts w:ascii="Century Gothic" w:hAnsi="Century Gothic"/>
        <w:b/>
        <w:color w:val="595959" w:themeColor="text1" w:themeTint="A6"/>
        <w:sz w:val="16"/>
        <w:szCs w:val="16"/>
      </w:rPr>
    </w:pPr>
  </w:p>
  <w:p w:rsidR="00BE1084" w:rsidRDefault="00BE1084" w:rsidP="00BE1084">
    <w:pPr>
      <w:pBdr>
        <w:left w:val="single" w:sz="4" w:space="4" w:color="7D0903"/>
      </w:pBdr>
      <w:tabs>
        <w:tab w:val="left" w:pos="142"/>
      </w:tabs>
      <w:ind w:left="-993"/>
      <w:jc w:val="left"/>
      <w:rPr>
        <w:rFonts w:ascii="Century Gothic" w:hAnsi="Century Gothic"/>
        <w:b/>
        <w:color w:val="595959" w:themeColor="text1" w:themeTint="A6"/>
        <w:sz w:val="16"/>
        <w:szCs w:val="16"/>
      </w:rPr>
    </w:pPr>
    <w:r>
      <w:rPr>
        <w:rFonts w:ascii="Century Gothic" w:hAnsi="Century Gothic"/>
        <w:b/>
        <w:noProof/>
        <w:color w:val="595959" w:themeColor="text1" w:themeTint="A6"/>
        <w:sz w:val="16"/>
        <w:szCs w:val="16"/>
      </w:rPr>
      <w:drawing>
        <wp:inline distT="0" distB="0" distL="0" distR="0">
          <wp:extent cx="969745" cy="275422"/>
          <wp:effectExtent l="0" t="0" r="1905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tla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263" cy="275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E1084" w:rsidRDefault="00BE1084" w:rsidP="00BE1084">
    <w:pPr>
      <w:pBdr>
        <w:left w:val="single" w:sz="4" w:space="4" w:color="7D0903"/>
      </w:pBdr>
      <w:tabs>
        <w:tab w:val="left" w:pos="142"/>
      </w:tabs>
      <w:ind w:left="-993"/>
      <w:jc w:val="left"/>
      <w:rPr>
        <w:rFonts w:ascii="Century Gothic" w:hAnsi="Century Gothic"/>
        <w:b/>
        <w:color w:val="595959" w:themeColor="text1" w:themeTint="A6"/>
        <w:sz w:val="16"/>
        <w:szCs w:val="16"/>
      </w:rPr>
    </w:pPr>
  </w:p>
  <w:p w:rsidR="00BE1084" w:rsidRDefault="00BE1084" w:rsidP="00BE1084">
    <w:pPr>
      <w:pBdr>
        <w:left w:val="single" w:sz="4" w:space="4" w:color="7D0903"/>
      </w:pBdr>
      <w:tabs>
        <w:tab w:val="left" w:pos="142"/>
      </w:tabs>
      <w:ind w:left="-993"/>
      <w:jc w:val="left"/>
      <w:rPr>
        <w:rFonts w:ascii="Century Gothic" w:hAnsi="Century Gothic"/>
        <w:b/>
        <w:color w:val="595959" w:themeColor="text1" w:themeTint="A6"/>
        <w:sz w:val="16"/>
        <w:szCs w:val="16"/>
      </w:rPr>
    </w:pPr>
  </w:p>
  <w:p w:rsidR="00BE1084" w:rsidRDefault="00BE1084" w:rsidP="00BE1084">
    <w:pPr>
      <w:pBdr>
        <w:left w:val="single" w:sz="4" w:space="4" w:color="7D0903"/>
      </w:pBdr>
      <w:tabs>
        <w:tab w:val="left" w:pos="142"/>
      </w:tabs>
      <w:ind w:left="-993"/>
      <w:jc w:val="left"/>
      <w:rPr>
        <w:rFonts w:ascii="Century Gothic" w:hAnsi="Century Gothic"/>
        <w:b/>
        <w:color w:val="595959" w:themeColor="text1" w:themeTint="A6"/>
        <w:sz w:val="16"/>
        <w:szCs w:val="16"/>
      </w:rPr>
    </w:pPr>
  </w:p>
  <w:p w:rsidR="00BE1084" w:rsidRPr="004D3E1D" w:rsidRDefault="000935F5" w:rsidP="00BE1084">
    <w:pPr>
      <w:pBdr>
        <w:left w:val="single" w:sz="4" w:space="4" w:color="7D0903"/>
      </w:pBdr>
      <w:tabs>
        <w:tab w:val="left" w:pos="0"/>
      </w:tabs>
      <w:ind w:left="-993" w:right="-62"/>
      <w:jc w:val="left"/>
      <w:rPr>
        <w:rFonts w:ascii="Century Gothic" w:hAnsi="Century Gothic"/>
        <w:sz w:val="16"/>
        <w:szCs w:val="16"/>
      </w:rPr>
    </w:pPr>
    <w:hyperlink r:id="rId2" w:history="1">
      <w:r w:rsidR="00BE1084" w:rsidRPr="004D3E1D">
        <w:rPr>
          <w:rStyle w:val="Lienhypertexte"/>
          <w:rFonts w:ascii="Century Gothic" w:hAnsi="Century Gothic"/>
          <w:color w:val="auto"/>
          <w:sz w:val="16"/>
          <w:szCs w:val="16"/>
          <w:u w:val="none"/>
        </w:rPr>
        <w:t>cabinet@ttla-avocats.com</w:t>
      </w:r>
    </w:hyperlink>
  </w:p>
  <w:p w:rsidR="00BE1084" w:rsidRDefault="00BE1084" w:rsidP="00BE1084"/>
  <w:bookmarkEnd w:id="1"/>
  <w:bookmarkEnd w:id="2"/>
  <w:bookmarkEnd w:id="3"/>
  <w:p w:rsidR="0045645B" w:rsidRPr="0044684D" w:rsidRDefault="0045645B" w:rsidP="0044684D">
    <w:pPr>
      <w:pStyle w:val="En-tte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65pt;height:11.65pt;visibility:visible;mso-wrap-style:square" o:bullet="t">
        <v:imagedata r:id="rId1" o:title=""/>
      </v:shape>
    </w:pict>
  </w:numPicBullet>
  <w:abstractNum w:abstractNumId="0" w15:restartNumberingAfterBreak="0">
    <w:nsid w:val="19517B02"/>
    <w:multiLevelType w:val="hybridMultilevel"/>
    <w:tmpl w:val="F76EE65C"/>
    <w:lvl w:ilvl="0" w:tplc="21B2EFB0">
      <w:start w:val="29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67B11"/>
    <w:multiLevelType w:val="hybridMultilevel"/>
    <w:tmpl w:val="CF5443C6"/>
    <w:lvl w:ilvl="0" w:tplc="180CE3C6">
      <w:start w:val="29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B2D0F"/>
    <w:multiLevelType w:val="hybridMultilevel"/>
    <w:tmpl w:val="57F4974A"/>
    <w:lvl w:ilvl="0" w:tplc="86F88156">
      <w:start w:val="29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25D92"/>
    <w:multiLevelType w:val="hybridMultilevel"/>
    <w:tmpl w:val="19C4BBF4"/>
    <w:lvl w:ilvl="0" w:tplc="B4AA883E">
      <w:start w:val="1"/>
      <w:numFmt w:val="decimal"/>
      <w:lvlText w:val="%1."/>
      <w:lvlJc w:val="left"/>
      <w:pPr>
        <w:ind w:left="3762" w:hanging="2061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2781" w:hanging="360"/>
      </w:pPr>
    </w:lvl>
    <w:lvl w:ilvl="2" w:tplc="040C001B" w:tentative="1">
      <w:start w:val="1"/>
      <w:numFmt w:val="lowerRoman"/>
      <w:lvlText w:val="%3."/>
      <w:lvlJc w:val="right"/>
      <w:pPr>
        <w:ind w:left="3501" w:hanging="180"/>
      </w:pPr>
    </w:lvl>
    <w:lvl w:ilvl="3" w:tplc="040C000F" w:tentative="1">
      <w:start w:val="1"/>
      <w:numFmt w:val="decimal"/>
      <w:lvlText w:val="%4."/>
      <w:lvlJc w:val="left"/>
      <w:pPr>
        <w:ind w:left="4221" w:hanging="360"/>
      </w:pPr>
    </w:lvl>
    <w:lvl w:ilvl="4" w:tplc="040C0019" w:tentative="1">
      <w:start w:val="1"/>
      <w:numFmt w:val="lowerLetter"/>
      <w:lvlText w:val="%5."/>
      <w:lvlJc w:val="left"/>
      <w:pPr>
        <w:ind w:left="4941" w:hanging="360"/>
      </w:pPr>
    </w:lvl>
    <w:lvl w:ilvl="5" w:tplc="040C001B" w:tentative="1">
      <w:start w:val="1"/>
      <w:numFmt w:val="lowerRoman"/>
      <w:lvlText w:val="%6."/>
      <w:lvlJc w:val="right"/>
      <w:pPr>
        <w:ind w:left="5661" w:hanging="180"/>
      </w:pPr>
    </w:lvl>
    <w:lvl w:ilvl="6" w:tplc="040C000F" w:tentative="1">
      <w:start w:val="1"/>
      <w:numFmt w:val="decimal"/>
      <w:lvlText w:val="%7."/>
      <w:lvlJc w:val="left"/>
      <w:pPr>
        <w:ind w:left="6381" w:hanging="360"/>
      </w:pPr>
    </w:lvl>
    <w:lvl w:ilvl="7" w:tplc="040C0019" w:tentative="1">
      <w:start w:val="1"/>
      <w:numFmt w:val="lowerLetter"/>
      <w:lvlText w:val="%8."/>
      <w:lvlJc w:val="left"/>
      <w:pPr>
        <w:ind w:left="7101" w:hanging="360"/>
      </w:pPr>
    </w:lvl>
    <w:lvl w:ilvl="8" w:tplc="040C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579A7DF7"/>
    <w:multiLevelType w:val="hybridMultilevel"/>
    <w:tmpl w:val="1472CCD6"/>
    <w:lvl w:ilvl="0" w:tplc="1E1A55DA">
      <w:start w:val="29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27598"/>
    <w:multiLevelType w:val="hybridMultilevel"/>
    <w:tmpl w:val="612C303A"/>
    <w:lvl w:ilvl="0" w:tplc="5AF6FD0C">
      <w:start w:val="5"/>
      <w:numFmt w:val="decimal"/>
      <w:lvlText w:val="%1"/>
      <w:lvlJc w:val="left"/>
      <w:pPr>
        <w:ind w:left="206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781" w:hanging="360"/>
      </w:pPr>
    </w:lvl>
    <w:lvl w:ilvl="2" w:tplc="040C001B" w:tentative="1">
      <w:start w:val="1"/>
      <w:numFmt w:val="lowerRoman"/>
      <w:lvlText w:val="%3."/>
      <w:lvlJc w:val="right"/>
      <w:pPr>
        <w:ind w:left="3501" w:hanging="180"/>
      </w:pPr>
    </w:lvl>
    <w:lvl w:ilvl="3" w:tplc="040C000F" w:tentative="1">
      <w:start w:val="1"/>
      <w:numFmt w:val="decimal"/>
      <w:lvlText w:val="%4."/>
      <w:lvlJc w:val="left"/>
      <w:pPr>
        <w:ind w:left="4221" w:hanging="360"/>
      </w:pPr>
    </w:lvl>
    <w:lvl w:ilvl="4" w:tplc="040C0019" w:tentative="1">
      <w:start w:val="1"/>
      <w:numFmt w:val="lowerLetter"/>
      <w:lvlText w:val="%5."/>
      <w:lvlJc w:val="left"/>
      <w:pPr>
        <w:ind w:left="4941" w:hanging="360"/>
      </w:pPr>
    </w:lvl>
    <w:lvl w:ilvl="5" w:tplc="040C001B" w:tentative="1">
      <w:start w:val="1"/>
      <w:numFmt w:val="lowerRoman"/>
      <w:lvlText w:val="%6."/>
      <w:lvlJc w:val="right"/>
      <w:pPr>
        <w:ind w:left="5661" w:hanging="180"/>
      </w:pPr>
    </w:lvl>
    <w:lvl w:ilvl="6" w:tplc="040C000F" w:tentative="1">
      <w:start w:val="1"/>
      <w:numFmt w:val="decimal"/>
      <w:lvlText w:val="%7."/>
      <w:lvlJc w:val="left"/>
      <w:pPr>
        <w:ind w:left="6381" w:hanging="360"/>
      </w:pPr>
    </w:lvl>
    <w:lvl w:ilvl="7" w:tplc="040C0019" w:tentative="1">
      <w:start w:val="1"/>
      <w:numFmt w:val="lowerLetter"/>
      <w:lvlText w:val="%8."/>
      <w:lvlJc w:val="left"/>
      <w:pPr>
        <w:ind w:left="7101" w:hanging="360"/>
      </w:pPr>
    </w:lvl>
    <w:lvl w:ilvl="8" w:tplc="040C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embedSystemFonts/>
  <w:activeWritingStyle w:appName="MSWord" w:lang="fr-FR" w:vendorID="9" w:dllVersion="512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492C"/>
    <w:rsid w:val="00013E6F"/>
    <w:rsid w:val="00015B14"/>
    <w:rsid w:val="0006211E"/>
    <w:rsid w:val="00066172"/>
    <w:rsid w:val="00075D10"/>
    <w:rsid w:val="00086DA7"/>
    <w:rsid w:val="000935F5"/>
    <w:rsid w:val="00094211"/>
    <w:rsid w:val="00094DCC"/>
    <w:rsid w:val="000A6E66"/>
    <w:rsid w:val="000B4B20"/>
    <w:rsid w:val="0011607F"/>
    <w:rsid w:val="00132EB3"/>
    <w:rsid w:val="001479AB"/>
    <w:rsid w:val="001610A2"/>
    <w:rsid w:val="00197D32"/>
    <w:rsid w:val="001A2BB6"/>
    <w:rsid w:val="001A3FF3"/>
    <w:rsid w:val="001A5D7C"/>
    <w:rsid w:val="001B4F37"/>
    <w:rsid w:val="001D0846"/>
    <w:rsid w:val="001D198F"/>
    <w:rsid w:val="001E05E7"/>
    <w:rsid w:val="002038AA"/>
    <w:rsid w:val="00210DE5"/>
    <w:rsid w:val="0021441A"/>
    <w:rsid w:val="0022127B"/>
    <w:rsid w:val="00223AB8"/>
    <w:rsid w:val="002326FF"/>
    <w:rsid w:val="00244C0D"/>
    <w:rsid w:val="002526CD"/>
    <w:rsid w:val="00256899"/>
    <w:rsid w:val="00264A8A"/>
    <w:rsid w:val="00280867"/>
    <w:rsid w:val="002820C6"/>
    <w:rsid w:val="0029751E"/>
    <w:rsid w:val="002B598E"/>
    <w:rsid w:val="002B797D"/>
    <w:rsid w:val="002C1ADB"/>
    <w:rsid w:val="002C2181"/>
    <w:rsid w:val="002C66C2"/>
    <w:rsid w:val="002F74F6"/>
    <w:rsid w:val="003028A1"/>
    <w:rsid w:val="00315A14"/>
    <w:rsid w:val="003210A1"/>
    <w:rsid w:val="00327C76"/>
    <w:rsid w:val="00373E5C"/>
    <w:rsid w:val="00384DA7"/>
    <w:rsid w:val="0039695D"/>
    <w:rsid w:val="003975DE"/>
    <w:rsid w:val="003B1138"/>
    <w:rsid w:val="003E324B"/>
    <w:rsid w:val="003F1E70"/>
    <w:rsid w:val="003F41A1"/>
    <w:rsid w:val="003F492C"/>
    <w:rsid w:val="0044684D"/>
    <w:rsid w:val="004559BD"/>
    <w:rsid w:val="0045645B"/>
    <w:rsid w:val="00461B7C"/>
    <w:rsid w:val="004647C1"/>
    <w:rsid w:val="00487E16"/>
    <w:rsid w:val="00492A40"/>
    <w:rsid w:val="004A2EC7"/>
    <w:rsid w:val="004C0A00"/>
    <w:rsid w:val="004C4490"/>
    <w:rsid w:val="004D3E1D"/>
    <w:rsid w:val="00501941"/>
    <w:rsid w:val="00503A79"/>
    <w:rsid w:val="005131DE"/>
    <w:rsid w:val="00515DD1"/>
    <w:rsid w:val="00536416"/>
    <w:rsid w:val="0054436C"/>
    <w:rsid w:val="00550CAF"/>
    <w:rsid w:val="00551EB7"/>
    <w:rsid w:val="00551F02"/>
    <w:rsid w:val="00565C1E"/>
    <w:rsid w:val="00590F44"/>
    <w:rsid w:val="0059587E"/>
    <w:rsid w:val="005A1226"/>
    <w:rsid w:val="005B0DFD"/>
    <w:rsid w:val="005D2D73"/>
    <w:rsid w:val="005D413E"/>
    <w:rsid w:val="005E5366"/>
    <w:rsid w:val="005E60D2"/>
    <w:rsid w:val="005F2C7A"/>
    <w:rsid w:val="00601C4B"/>
    <w:rsid w:val="00613FA5"/>
    <w:rsid w:val="00630F71"/>
    <w:rsid w:val="0063510A"/>
    <w:rsid w:val="00653929"/>
    <w:rsid w:val="00657159"/>
    <w:rsid w:val="00662506"/>
    <w:rsid w:val="00680928"/>
    <w:rsid w:val="00685641"/>
    <w:rsid w:val="00687A93"/>
    <w:rsid w:val="0069109C"/>
    <w:rsid w:val="006914C5"/>
    <w:rsid w:val="006A62AC"/>
    <w:rsid w:val="006A7965"/>
    <w:rsid w:val="006D7553"/>
    <w:rsid w:val="006F11D0"/>
    <w:rsid w:val="006F628D"/>
    <w:rsid w:val="007165FB"/>
    <w:rsid w:val="0071694D"/>
    <w:rsid w:val="00720DEB"/>
    <w:rsid w:val="007437BB"/>
    <w:rsid w:val="007447A8"/>
    <w:rsid w:val="0074736C"/>
    <w:rsid w:val="00752D49"/>
    <w:rsid w:val="00765AB3"/>
    <w:rsid w:val="0077028A"/>
    <w:rsid w:val="00785E1D"/>
    <w:rsid w:val="007A1014"/>
    <w:rsid w:val="007A27A7"/>
    <w:rsid w:val="007B6790"/>
    <w:rsid w:val="007C0EE5"/>
    <w:rsid w:val="007C64B8"/>
    <w:rsid w:val="007C6EE9"/>
    <w:rsid w:val="007D6140"/>
    <w:rsid w:val="007E5DCF"/>
    <w:rsid w:val="008003AF"/>
    <w:rsid w:val="008453B4"/>
    <w:rsid w:val="00845DAB"/>
    <w:rsid w:val="00864C43"/>
    <w:rsid w:val="00885B59"/>
    <w:rsid w:val="008A7CD3"/>
    <w:rsid w:val="008B2A20"/>
    <w:rsid w:val="008B38BC"/>
    <w:rsid w:val="008C5974"/>
    <w:rsid w:val="008F2971"/>
    <w:rsid w:val="00903497"/>
    <w:rsid w:val="00934FC9"/>
    <w:rsid w:val="00935500"/>
    <w:rsid w:val="00986BBB"/>
    <w:rsid w:val="009B70D0"/>
    <w:rsid w:val="009C7058"/>
    <w:rsid w:val="009D1B21"/>
    <w:rsid w:val="009F021E"/>
    <w:rsid w:val="009F0B46"/>
    <w:rsid w:val="00A16212"/>
    <w:rsid w:val="00A36B69"/>
    <w:rsid w:val="00A436A1"/>
    <w:rsid w:val="00A53EAE"/>
    <w:rsid w:val="00A628DD"/>
    <w:rsid w:val="00A852E1"/>
    <w:rsid w:val="00AB5C32"/>
    <w:rsid w:val="00AE3F25"/>
    <w:rsid w:val="00AE51B7"/>
    <w:rsid w:val="00AF7C21"/>
    <w:rsid w:val="00B104AF"/>
    <w:rsid w:val="00B108B2"/>
    <w:rsid w:val="00B25E7D"/>
    <w:rsid w:val="00B26E9A"/>
    <w:rsid w:val="00B2706F"/>
    <w:rsid w:val="00B54389"/>
    <w:rsid w:val="00B67E48"/>
    <w:rsid w:val="00B80466"/>
    <w:rsid w:val="00B8338B"/>
    <w:rsid w:val="00B9359C"/>
    <w:rsid w:val="00BD4727"/>
    <w:rsid w:val="00BD7CE9"/>
    <w:rsid w:val="00BE1084"/>
    <w:rsid w:val="00BE5ADB"/>
    <w:rsid w:val="00BF0DAD"/>
    <w:rsid w:val="00C00CF3"/>
    <w:rsid w:val="00C13335"/>
    <w:rsid w:val="00C33187"/>
    <w:rsid w:val="00C347C4"/>
    <w:rsid w:val="00C354F2"/>
    <w:rsid w:val="00C35A49"/>
    <w:rsid w:val="00C37481"/>
    <w:rsid w:val="00C51653"/>
    <w:rsid w:val="00C5276A"/>
    <w:rsid w:val="00C66941"/>
    <w:rsid w:val="00C706B4"/>
    <w:rsid w:val="00C71288"/>
    <w:rsid w:val="00C76DCB"/>
    <w:rsid w:val="00C94484"/>
    <w:rsid w:val="00C978DB"/>
    <w:rsid w:val="00CA6348"/>
    <w:rsid w:val="00CB097C"/>
    <w:rsid w:val="00CB1E77"/>
    <w:rsid w:val="00CC4BFF"/>
    <w:rsid w:val="00CC6C43"/>
    <w:rsid w:val="00CD01E4"/>
    <w:rsid w:val="00CD1D98"/>
    <w:rsid w:val="00CD2E0A"/>
    <w:rsid w:val="00CF790A"/>
    <w:rsid w:val="00D06FE1"/>
    <w:rsid w:val="00D22647"/>
    <w:rsid w:val="00D260C7"/>
    <w:rsid w:val="00D34D2C"/>
    <w:rsid w:val="00D37A5A"/>
    <w:rsid w:val="00D61CE4"/>
    <w:rsid w:val="00D71AAF"/>
    <w:rsid w:val="00D96113"/>
    <w:rsid w:val="00DC284A"/>
    <w:rsid w:val="00DC759E"/>
    <w:rsid w:val="00DE2F6B"/>
    <w:rsid w:val="00E070A0"/>
    <w:rsid w:val="00E10504"/>
    <w:rsid w:val="00E12D26"/>
    <w:rsid w:val="00E133FC"/>
    <w:rsid w:val="00E202B1"/>
    <w:rsid w:val="00E3176C"/>
    <w:rsid w:val="00E50261"/>
    <w:rsid w:val="00E5700E"/>
    <w:rsid w:val="00E70ECF"/>
    <w:rsid w:val="00E76687"/>
    <w:rsid w:val="00E778AE"/>
    <w:rsid w:val="00E84872"/>
    <w:rsid w:val="00EB1CE9"/>
    <w:rsid w:val="00EB5305"/>
    <w:rsid w:val="00EC5228"/>
    <w:rsid w:val="00F31EB3"/>
    <w:rsid w:val="00F32E4F"/>
    <w:rsid w:val="00F33FC1"/>
    <w:rsid w:val="00F55C20"/>
    <w:rsid w:val="00F66563"/>
    <w:rsid w:val="00F77B1F"/>
    <w:rsid w:val="00F863E0"/>
    <w:rsid w:val="00F90636"/>
    <w:rsid w:val="00F941B0"/>
    <w:rsid w:val="00FA68E8"/>
    <w:rsid w:val="00FE377C"/>
    <w:rsid w:val="00FF163B"/>
    <w:rsid w:val="00FF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76A5DEC-B95E-40C9-89AF-64C8F7C96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E1D"/>
    <w:pPr>
      <w:jc w:val="both"/>
    </w:pPr>
    <w:rPr>
      <w:sz w:val="24"/>
    </w:rPr>
  </w:style>
  <w:style w:type="paragraph" w:styleId="Titre1">
    <w:name w:val="heading 1"/>
    <w:basedOn w:val="Normal"/>
    <w:next w:val="Normal"/>
    <w:qFormat/>
    <w:rsid w:val="00AE3F25"/>
    <w:pPr>
      <w:keepNext/>
      <w:ind w:left="5387"/>
      <w:outlineLvl w:val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AE3F2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AE3F25"/>
    <w:pPr>
      <w:tabs>
        <w:tab w:val="center" w:pos="4536"/>
        <w:tab w:val="right" w:pos="9072"/>
      </w:tabs>
    </w:pPr>
  </w:style>
  <w:style w:type="paragraph" w:customStyle="1" w:styleId="RAadres">
    <w:name w:val="RA_adres"/>
    <w:basedOn w:val="Normal"/>
    <w:next w:val="Normal"/>
    <w:rsid w:val="00AE3F25"/>
    <w:pPr>
      <w:ind w:left="5103"/>
    </w:pPr>
  </w:style>
  <w:style w:type="paragraph" w:customStyle="1" w:styleId="RATitrePolyActe">
    <w:name w:val="RA_Titre_PolyActe"/>
    <w:basedOn w:val="Normal"/>
    <w:next w:val="Normal"/>
    <w:rsid w:val="00AE3F25"/>
    <w:pPr>
      <w:jc w:val="center"/>
    </w:pPr>
    <w:rPr>
      <w:b/>
      <w:sz w:val="28"/>
    </w:rPr>
  </w:style>
  <w:style w:type="paragraph" w:customStyle="1" w:styleId="RADateCourrier">
    <w:name w:val="RA_DateCourrier"/>
    <w:basedOn w:val="Normal"/>
    <w:next w:val="Normal"/>
    <w:rsid w:val="00AE3F25"/>
    <w:pPr>
      <w:ind w:left="5103"/>
    </w:pPr>
  </w:style>
  <w:style w:type="paragraph" w:customStyle="1" w:styleId="RANosRfrences">
    <w:name w:val="RA_NosRéférences"/>
    <w:basedOn w:val="Normal"/>
    <w:next w:val="Normal"/>
    <w:rsid w:val="00AE3F25"/>
  </w:style>
  <w:style w:type="paragraph" w:customStyle="1" w:styleId="RAVosRfrences">
    <w:name w:val="RA_VosRéférences"/>
    <w:basedOn w:val="Normal"/>
    <w:next w:val="Normal"/>
    <w:rsid w:val="00AE3F25"/>
  </w:style>
  <w:style w:type="paragraph" w:customStyle="1" w:styleId="RAFormuledIntroduction">
    <w:name w:val="RA_Formuled'Introduction"/>
    <w:basedOn w:val="Normal"/>
    <w:next w:val="Normal"/>
    <w:rsid w:val="00AE3F25"/>
  </w:style>
  <w:style w:type="paragraph" w:customStyle="1" w:styleId="RAFormulePolitesse">
    <w:name w:val="RA_FormulePolitesse"/>
    <w:basedOn w:val="Normal"/>
    <w:next w:val="Normal"/>
    <w:rsid w:val="00AE3F25"/>
  </w:style>
  <w:style w:type="paragraph" w:customStyle="1" w:styleId="RASignature">
    <w:name w:val="RA_Signature"/>
    <w:basedOn w:val="Normal"/>
    <w:next w:val="Normal"/>
    <w:rsid w:val="00AE3F25"/>
    <w:pPr>
      <w:ind w:left="5103"/>
    </w:pPr>
  </w:style>
  <w:style w:type="paragraph" w:customStyle="1" w:styleId="RATitreActe">
    <w:name w:val="RA_Titre_Acte"/>
    <w:basedOn w:val="Normal"/>
    <w:next w:val="Normal"/>
    <w:rsid w:val="00AE3F25"/>
    <w:pPr>
      <w:jc w:val="center"/>
    </w:pPr>
    <w:rPr>
      <w:rFonts w:ascii="Arial" w:hAnsi="Arial"/>
      <w:b/>
    </w:rPr>
  </w:style>
  <w:style w:type="paragraph" w:customStyle="1" w:styleId="RATitreFormule">
    <w:name w:val="RA_Titre_Formule"/>
    <w:basedOn w:val="Normal"/>
    <w:next w:val="Normal"/>
    <w:rsid w:val="00AE3F25"/>
    <w:rPr>
      <w:b/>
      <w:u w:val="single"/>
    </w:rPr>
  </w:style>
  <w:style w:type="paragraph" w:customStyle="1" w:styleId="RAEntteTribunal">
    <w:name w:val="RA_EntêteTribunal"/>
    <w:basedOn w:val="Normal"/>
    <w:next w:val="Normal"/>
    <w:rsid w:val="00AE3F25"/>
    <w:pPr>
      <w:jc w:val="center"/>
    </w:pPr>
    <w:rPr>
      <w:b/>
    </w:rPr>
  </w:style>
  <w:style w:type="paragraph" w:customStyle="1" w:styleId="RAinitiales">
    <w:name w:val="RA_initiales"/>
    <w:basedOn w:val="Normal"/>
    <w:next w:val="Normal"/>
    <w:rsid w:val="00AE3F25"/>
  </w:style>
  <w:style w:type="paragraph" w:customStyle="1" w:styleId="RAEnMajuscules">
    <w:name w:val="RA_En_Majuscules"/>
    <w:basedOn w:val="Normal"/>
    <w:next w:val="Normal"/>
    <w:rsid w:val="00AE3F25"/>
    <w:rPr>
      <w:caps/>
    </w:rPr>
  </w:style>
  <w:style w:type="paragraph" w:customStyle="1" w:styleId="RACitationArticles">
    <w:name w:val="RA_Citation_Articles"/>
    <w:basedOn w:val="Normal"/>
    <w:next w:val="Normal"/>
    <w:rsid w:val="00AE3F25"/>
    <w:rPr>
      <w:i/>
      <w:sz w:val="16"/>
    </w:rPr>
  </w:style>
  <w:style w:type="paragraph" w:customStyle="1" w:styleId="RAMontantMiseprix">
    <w:name w:val="RA_Montant_Miseàprix"/>
    <w:basedOn w:val="Normal"/>
    <w:next w:val="Normal"/>
    <w:rsid w:val="00AE3F25"/>
    <w:rPr>
      <w:b/>
    </w:rPr>
  </w:style>
  <w:style w:type="paragraph" w:customStyle="1" w:styleId="RATamponduCabinet">
    <w:name w:val="RA_Tampon du Cabinet"/>
    <w:basedOn w:val="Normal"/>
    <w:next w:val="Normal"/>
    <w:rsid w:val="00AE3F25"/>
  </w:style>
  <w:style w:type="paragraph" w:customStyle="1" w:styleId="RARfrencesdudossier">
    <w:name w:val="RA_Références du dossier"/>
    <w:basedOn w:val="Normal"/>
    <w:next w:val="Normal"/>
    <w:rsid w:val="00AE3F25"/>
  </w:style>
  <w:style w:type="paragraph" w:customStyle="1" w:styleId="RAdestinataire">
    <w:name w:val="RA_destinataire"/>
    <w:basedOn w:val="Normal"/>
    <w:rsid w:val="00AE3F25"/>
    <w:pPr>
      <w:ind w:left="5103"/>
    </w:pPr>
    <w:rPr>
      <w:b/>
    </w:rPr>
  </w:style>
  <w:style w:type="paragraph" w:customStyle="1" w:styleId="Stylegras">
    <w:name w:val="Style gras"/>
    <w:basedOn w:val="Normal"/>
    <w:rsid w:val="00AE3F25"/>
    <w:rPr>
      <w:b/>
    </w:rPr>
  </w:style>
  <w:style w:type="paragraph" w:customStyle="1" w:styleId="Article">
    <w:name w:val="Article"/>
    <w:basedOn w:val="Normal"/>
    <w:rsid w:val="00AE3F25"/>
    <w:pPr>
      <w:jc w:val="right"/>
    </w:pPr>
    <w:rPr>
      <w:sz w:val="16"/>
    </w:rPr>
  </w:style>
  <w:style w:type="paragraph" w:customStyle="1" w:styleId="RASignataire3">
    <w:name w:val="RA_Signataire_3"/>
    <w:basedOn w:val="Normal"/>
    <w:rsid w:val="00AE3F25"/>
    <w:pPr>
      <w:tabs>
        <w:tab w:val="center" w:pos="4536"/>
        <w:tab w:val="right" w:pos="8959"/>
      </w:tabs>
    </w:pPr>
  </w:style>
  <w:style w:type="paragraph" w:customStyle="1" w:styleId="RaTableau2Col">
    <w:name w:val="Ra_Tableau_2Col"/>
    <w:basedOn w:val="Normal"/>
    <w:rsid w:val="00AE3F25"/>
    <w:pPr>
      <w:tabs>
        <w:tab w:val="right" w:leader="dot" w:pos="8505"/>
      </w:tabs>
    </w:pPr>
  </w:style>
  <w:style w:type="paragraph" w:customStyle="1" w:styleId="RASignataire2">
    <w:name w:val="RA_Signataire_2"/>
    <w:basedOn w:val="Normal"/>
    <w:rsid w:val="00AE3F25"/>
    <w:pPr>
      <w:tabs>
        <w:tab w:val="right" w:pos="8959"/>
      </w:tabs>
    </w:pPr>
  </w:style>
  <w:style w:type="paragraph" w:customStyle="1" w:styleId="RARsolution">
    <w:name w:val="RA_Résolution"/>
    <w:basedOn w:val="Normal"/>
    <w:next w:val="Normal"/>
    <w:rsid w:val="00AE3F25"/>
    <w:rPr>
      <w:b/>
    </w:rPr>
  </w:style>
  <w:style w:type="paragraph" w:customStyle="1" w:styleId="Sautsectionavecsautdepage">
    <w:name w:val="Saut section avec saut de page"/>
    <w:basedOn w:val="Normal"/>
    <w:next w:val="Normal"/>
    <w:rsid w:val="00AE3F25"/>
  </w:style>
  <w:style w:type="paragraph" w:customStyle="1" w:styleId="Stylegrascentr">
    <w:name w:val="Style gras centré"/>
    <w:basedOn w:val="Normal"/>
    <w:next w:val="Normal"/>
    <w:rsid w:val="00AE3F25"/>
    <w:pPr>
      <w:jc w:val="center"/>
    </w:pPr>
    <w:rPr>
      <w:b/>
    </w:rPr>
  </w:style>
  <w:style w:type="paragraph" w:customStyle="1" w:styleId="Grassoulign">
    <w:name w:val="Gras souligné"/>
    <w:basedOn w:val="Normal"/>
    <w:next w:val="Normal"/>
    <w:rsid w:val="00AE3F25"/>
    <w:rPr>
      <w:b/>
      <w:u w:val="single"/>
    </w:rPr>
  </w:style>
  <w:style w:type="paragraph" w:customStyle="1" w:styleId="Soulign">
    <w:name w:val="Souligné"/>
    <w:basedOn w:val="Normal"/>
    <w:next w:val="Normal"/>
    <w:rsid w:val="00AE3F25"/>
    <w:rPr>
      <w:u w:val="single"/>
    </w:rPr>
  </w:style>
  <w:style w:type="character" w:customStyle="1" w:styleId="PieddepageCar">
    <w:name w:val="Pied de page Car"/>
    <w:link w:val="Pieddepage"/>
    <w:uiPriority w:val="99"/>
    <w:rsid w:val="005131DE"/>
    <w:rPr>
      <w:sz w:val="24"/>
    </w:rPr>
  </w:style>
  <w:style w:type="character" w:styleId="Lienhypertexte">
    <w:name w:val="Hyperlink"/>
    <w:uiPriority w:val="99"/>
    <w:unhideWhenUsed/>
    <w:rsid w:val="005131DE"/>
    <w:rPr>
      <w:color w:val="0000FF"/>
      <w:u w:val="single"/>
    </w:rPr>
  </w:style>
  <w:style w:type="character" w:customStyle="1" w:styleId="En-tteCar">
    <w:name w:val="En-tête Car"/>
    <w:link w:val="En-tte"/>
    <w:uiPriority w:val="99"/>
    <w:rsid w:val="005131DE"/>
    <w:rPr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4736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736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E2F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binet@ttla-avocats.com" TargetMode="External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POLYDOCS\CABINET\Mod&#232;les\ENTETE_TTLA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9A868-80F0-497B-9058-2F7B35D98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ENTETE_TTLA.dotx</Template>
  <TotalTime>158</TotalTime>
  <Pages>1</Pages>
  <Words>392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Modèles POLYEVII</vt:lpstr>
    </vt:vector>
  </TitlesOfParts>
  <Company>TTLA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Modèles POLYEVII</dc:title>
  <dc:creator>Matthieu DUFOUR</dc:creator>
  <cp:lastModifiedBy>François LAFFORGUE</cp:lastModifiedBy>
  <cp:revision>18</cp:revision>
  <cp:lastPrinted>2015-09-14T12:52:00Z</cp:lastPrinted>
  <dcterms:created xsi:type="dcterms:W3CDTF">2016-04-28T14:23:00Z</dcterms:created>
  <dcterms:modified xsi:type="dcterms:W3CDTF">2019-10-22T09:50:00Z</dcterms:modified>
</cp:coreProperties>
</file>